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895ED2" w14:textId="77777777" w:rsidR="00E12C8E" w:rsidRPr="00E12C8E" w:rsidRDefault="00E12C8E" w:rsidP="00E12C8E">
      <w:pPr>
        <w:pStyle w:val="Heading3"/>
        <w:jc w:val="center"/>
        <w:rPr>
          <w:rFonts w:asciiTheme="minorHAnsi" w:eastAsia="Times New Roman" w:hAnsiTheme="minorHAnsi" w:cstheme="minorHAnsi"/>
          <w:b/>
          <w:bCs/>
          <w:color w:val="auto"/>
        </w:rPr>
      </w:pPr>
      <w:r w:rsidRPr="00E12C8E">
        <w:rPr>
          <w:rFonts w:asciiTheme="minorHAnsi" w:hAnsiTheme="minorHAnsi" w:cstheme="minorHAnsi"/>
          <w:b/>
          <w:bCs/>
          <w:color w:val="auto"/>
        </w:rPr>
        <w:t>FSD Academy First Aid Policy</w:t>
      </w:r>
    </w:p>
    <w:p w14:paraId="4E076A91"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Policy Statement</w:t>
      </w:r>
    </w:p>
    <w:p w14:paraId="0D901312" w14:textId="0B4E84F1" w:rsidR="00E12C8E" w:rsidRDefault="00E12C8E" w:rsidP="00E12C8E">
      <w:pPr>
        <w:pStyle w:val="NormalWeb"/>
        <w:rPr>
          <w:rFonts w:asciiTheme="minorHAnsi" w:hAnsiTheme="minorHAnsi" w:cstheme="minorHAnsi"/>
          <w:color w:val="auto"/>
        </w:rPr>
      </w:pPr>
      <w:r w:rsidRPr="00E12C8E">
        <w:rPr>
          <w:rFonts w:asciiTheme="minorHAnsi" w:hAnsiTheme="minorHAnsi" w:cstheme="minorHAnsi"/>
          <w:color w:val="auto"/>
        </w:rPr>
        <w:t>FSD Academy is committed to ensuring a safe and healthy environment for all staff, volunteers, and visitors. We aim to provide prompt and effective management of injuries and illnesses, preserving life and minimi</w:t>
      </w:r>
      <w:r>
        <w:rPr>
          <w:rFonts w:asciiTheme="minorHAnsi" w:hAnsiTheme="minorHAnsi" w:cstheme="minorHAnsi"/>
          <w:color w:val="auto"/>
        </w:rPr>
        <w:t>s</w:t>
      </w:r>
      <w:r w:rsidRPr="00E12C8E">
        <w:rPr>
          <w:rFonts w:asciiTheme="minorHAnsi" w:hAnsiTheme="minorHAnsi" w:cstheme="minorHAnsi"/>
          <w:color w:val="auto"/>
        </w:rPr>
        <w:t>ing the consequences until professional medical help can be obtained.</w:t>
      </w:r>
      <w:r>
        <w:rPr>
          <w:rFonts w:asciiTheme="minorHAnsi" w:hAnsiTheme="minorHAnsi" w:cstheme="minorHAnsi"/>
          <w:color w:val="auto"/>
        </w:rPr>
        <w:t xml:space="preserve"> </w:t>
      </w:r>
    </w:p>
    <w:p w14:paraId="45F04D42" w14:textId="45BC8334" w:rsidR="00875BF2" w:rsidRPr="00E12C8E" w:rsidRDefault="00875BF2" w:rsidP="00E12C8E">
      <w:pPr>
        <w:pStyle w:val="NormalWeb"/>
        <w:rPr>
          <w:rFonts w:asciiTheme="minorHAnsi" w:hAnsiTheme="minorHAnsi" w:cstheme="minorHAnsi"/>
          <w:color w:val="auto"/>
        </w:rPr>
      </w:pPr>
      <w:r w:rsidRPr="00875BF2">
        <w:rPr>
          <w:rFonts w:asciiTheme="minorHAnsi" w:hAnsiTheme="minorHAnsi" w:cstheme="minorHAnsi"/>
          <w:color w:val="auto"/>
        </w:rPr>
        <w:t>This policy has regard to the Health and Safety at Work etc. Act 1974, Health and Safety (</w:t>
      </w:r>
      <w:proofErr w:type="gramStart"/>
      <w:r w:rsidRPr="00875BF2">
        <w:rPr>
          <w:rFonts w:asciiTheme="minorHAnsi" w:hAnsiTheme="minorHAnsi" w:cstheme="minorHAnsi"/>
          <w:color w:val="auto"/>
        </w:rPr>
        <w:t>First-Aid</w:t>
      </w:r>
      <w:proofErr w:type="gramEnd"/>
      <w:r w:rsidRPr="00875BF2">
        <w:rPr>
          <w:rFonts w:asciiTheme="minorHAnsi" w:hAnsiTheme="minorHAnsi" w:cstheme="minorHAnsi"/>
          <w:color w:val="auto"/>
        </w:rPr>
        <w:t>) Regulations 1981, Management of Health and Safety at Work Regulations 1999, Reporting of Injuries, Diseases and Dangerous Occurrences Regulations 2013 (RIDDOR), Keeping Children Safe in Education (KCSIE) 2026 and relevant HSE and Department for Education guidance.</w:t>
      </w:r>
      <w:r>
        <w:rPr>
          <w:rFonts w:asciiTheme="minorHAnsi" w:hAnsiTheme="minorHAnsi" w:cstheme="minorHAnsi"/>
          <w:color w:val="auto"/>
        </w:rPr>
        <w:t xml:space="preserve"> This policy s</w:t>
      </w:r>
      <w:r w:rsidRPr="00875BF2">
        <w:rPr>
          <w:rFonts w:asciiTheme="minorHAnsi" w:hAnsiTheme="minorHAnsi" w:cstheme="minorHAnsi"/>
          <w:color w:val="auto"/>
        </w:rPr>
        <w:t xml:space="preserve">hould be read alongside FSD's </w:t>
      </w:r>
      <w:r w:rsidRPr="00875BF2">
        <w:rPr>
          <w:rFonts w:asciiTheme="minorHAnsi" w:hAnsiTheme="minorHAnsi" w:cstheme="minorHAnsi"/>
          <w:b/>
          <w:bCs/>
          <w:color w:val="auto"/>
        </w:rPr>
        <w:t>Health &amp; Safety, Safeguarding, Accident Reporting, Trips &amp; Visits and Supporting Students with Medical Conditions/medication arrangements</w:t>
      </w:r>
      <w:r w:rsidRPr="00875BF2">
        <w:rPr>
          <w:rFonts w:asciiTheme="minorHAnsi" w:hAnsiTheme="minorHAnsi" w:cstheme="minorHAnsi"/>
          <w:color w:val="auto"/>
        </w:rPr>
        <w:t>.</w:t>
      </w:r>
    </w:p>
    <w:p w14:paraId="6B385D92"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Policy Background</w:t>
      </w:r>
    </w:p>
    <w:p w14:paraId="6C6AA78B" w14:textId="77777777" w:rsidR="00E12C8E" w:rsidRPr="00E12C8E" w:rsidRDefault="00E12C8E" w:rsidP="00E12C8E">
      <w:pPr>
        <w:pStyle w:val="NormalWeb"/>
        <w:rPr>
          <w:rFonts w:asciiTheme="minorHAnsi" w:hAnsiTheme="minorHAnsi" w:cstheme="minorHAnsi"/>
          <w:color w:val="auto"/>
        </w:rPr>
      </w:pPr>
      <w:r w:rsidRPr="00E12C8E">
        <w:rPr>
          <w:rFonts w:asciiTheme="minorHAnsi" w:hAnsiTheme="minorHAnsi" w:cstheme="minorHAnsi"/>
          <w:color w:val="auto"/>
        </w:rPr>
        <w:t>This policy ensures that all staff and volunteers adhere to FSD Academy's First Aid procedures, including:</w:t>
      </w:r>
    </w:p>
    <w:p w14:paraId="52AA62ED" w14:textId="77777777" w:rsidR="00E12C8E" w:rsidRPr="00E12C8E" w:rsidRDefault="00E12C8E" w:rsidP="00E12C8E">
      <w:pPr>
        <w:numPr>
          <w:ilvl w:val="0"/>
          <w:numId w:val="41"/>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Initial Management</w:t>
      </w:r>
      <w:r w:rsidRPr="00E12C8E">
        <w:rPr>
          <w:rFonts w:asciiTheme="minorHAnsi" w:hAnsiTheme="minorHAnsi" w:cstheme="minorHAnsi"/>
          <w:color w:val="auto"/>
          <w:sz w:val="24"/>
          <w:szCs w:val="24"/>
        </w:rPr>
        <w:t>: Providing appropriate care for illness or injury to preserve life or minimize consequences until professional help arrives.</w:t>
      </w:r>
    </w:p>
    <w:p w14:paraId="6DA1F96F" w14:textId="77777777" w:rsidR="00E12C8E" w:rsidRPr="00E12C8E" w:rsidRDefault="00E12C8E" w:rsidP="00E12C8E">
      <w:pPr>
        <w:numPr>
          <w:ilvl w:val="0"/>
          <w:numId w:val="41"/>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Minor Injuries</w:t>
      </w:r>
      <w:r w:rsidRPr="00E12C8E">
        <w:rPr>
          <w:rFonts w:asciiTheme="minorHAnsi" w:hAnsiTheme="minorHAnsi" w:cstheme="minorHAnsi"/>
          <w:color w:val="auto"/>
          <w:sz w:val="24"/>
          <w:szCs w:val="24"/>
        </w:rPr>
        <w:t>: Treating injuries that do not require a medical practitioner’s attention.</w:t>
      </w:r>
    </w:p>
    <w:p w14:paraId="79EB0145" w14:textId="77777777" w:rsidR="00E12C8E" w:rsidRDefault="00E12C8E" w:rsidP="00E12C8E">
      <w:pPr>
        <w:pStyle w:val="NormalWeb"/>
        <w:rPr>
          <w:rFonts w:asciiTheme="minorHAnsi" w:hAnsiTheme="minorHAnsi" w:cstheme="minorHAnsi"/>
          <w:color w:val="auto"/>
        </w:rPr>
      </w:pPr>
      <w:r w:rsidRPr="00E12C8E">
        <w:rPr>
          <w:rFonts w:asciiTheme="minorHAnsi" w:hAnsiTheme="minorHAnsi" w:cstheme="minorHAnsi"/>
          <w:color w:val="auto"/>
        </w:rPr>
        <w:t>We are dedicated to planning and implementing effective first aid strategies to manage workplace health and safety.</w:t>
      </w:r>
    </w:p>
    <w:p w14:paraId="0065C791" w14:textId="77777777" w:rsidR="00F619AE" w:rsidRPr="00F619AE" w:rsidRDefault="00F619AE" w:rsidP="00F619AE">
      <w:pPr>
        <w:pStyle w:val="Heading4"/>
        <w:rPr>
          <w:rFonts w:asciiTheme="minorHAnsi" w:hAnsiTheme="minorHAnsi" w:cstheme="minorHAnsi"/>
          <w:b/>
          <w:bCs/>
          <w:i w:val="0"/>
          <w:iCs w:val="0"/>
          <w:color w:val="auto"/>
          <w:sz w:val="24"/>
          <w:szCs w:val="24"/>
        </w:rPr>
      </w:pPr>
      <w:r w:rsidRPr="00F619AE">
        <w:rPr>
          <w:rFonts w:asciiTheme="minorHAnsi" w:hAnsiTheme="minorHAnsi" w:cstheme="minorHAnsi"/>
          <w:b/>
          <w:bCs/>
          <w:i w:val="0"/>
          <w:iCs w:val="0"/>
          <w:color w:val="auto"/>
          <w:sz w:val="24"/>
          <w:szCs w:val="24"/>
        </w:rPr>
        <w:lastRenderedPageBreak/>
        <w:t>Head Injuries and Suspected Concussion</w:t>
      </w:r>
    </w:p>
    <w:p w14:paraId="5BA5B807"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i w:val="0"/>
          <w:iCs w:val="0"/>
          <w:color w:val="auto"/>
          <w:sz w:val="24"/>
          <w:szCs w:val="24"/>
        </w:rPr>
        <w:t>All head injuries must be treated with appropriate caution. Any student who sustains a bump, blow or injury to the head while attending FSD Academy must be assessed by an appropriately trained member of staff/First Aider.</w:t>
      </w:r>
    </w:p>
    <w:p w14:paraId="7F91C0C7"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i w:val="0"/>
          <w:iCs w:val="0"/>
          <w:color w:val="auto"/>
          <w:sz w:val="24"/>
          <w:szCs w:val="24"/>
        </w:rPr>
        <w:t xml:space="preserve">All head injuries must be recorded in accordance with FSD Academy's accident and </w:t>
      </w:r>
      <w:proofErr w:type="gramStart"/>
      <w:r w:rsidRPr="00F619AE">
        <w:rPr>
          <w:rFonts w:asciiTheme="minorHAnsi" w:hAnsiTheme="minorHAnsi" w:cstheme="minorHAnsi"/>
          <w:i w:val="0"/>
          <w:iCs w:val="0"/>
          <w:color w:val="auto"/>
          <w:sz w:val="24"/>
          <w:szCs w:val="24"/>
        </w:rPr>
        <w:t>first-aid</w:t>
      </w:r>
      <w:proofErr w:type="gramEnd"/>
      <w:r w:rsidRPr="00F619AE">
        <w:rPr>
          <w:rFonts w:asciiTheme="minorHAnsi" w:hAnsiTheme="minorHAnsi" w:cstheme="minorHAnsi"/>
          <w:i w:val="0"/>
          <w:iCs w:val="0"/>
          <w:color w:val="auto"/>
          <w:sz w:val="24"/>
          <w:szCs w:val="24"/>
        </w:rPr>
        <w:t xml:space="preserve"> recording procedures. Parents/carers must be informed as soon as reasonably practicable, and the commissioning school or local authority should also be informed where appropriate.</w:t>
      </w:r>
    </w:p>
    <w:p w14:paraId="159D9186"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i w:val="0"/>
          <w:iCs w:val="0"/>
          <w:color w:val="auto"/>
          <w:sz w:val="24"/>
          <w:szCs w:val="24"/>
        </w:rPr>
        <w:t>Following a head injury, staff should monitor the student for signs or symptoms that may indicate a more serious injury or suspected concussion. These may include headache, dizziness, confusion, memory problems, unusual behaviour, balance problems, blurred or double vision, nausea or vomiting, drowsiness, seizure or loss of consciousness.</w:t>
      </w:r>
    </w:p>
    <w:p w14:paraId="58E485A3"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b/>
          <w:bCs/>
          <w:i w:val="0"/>
          <w:iCs w:val="0"/>
          <w:color w:val="auto"/>
          <w:sz w:val="24"/>
          <w:szCs w:val="24"/>
        </w:rPr>
        <w:t>Emergency medical assistance must be sought immediately by calling 999 where the student's condition indicates a serious or potentially life-threatening head injury.</w:t>
      </w:r>
      <w:r w:rsidRPr="00F619AE">
        <w:rPr>
          <w:rFonts w:asciiTheme="minorHAnsi" w:hAnsiTheme="minorHAnsi" w:cstheme="minorHAnsi"/>
          <w:i w:val="0"/>
          <w:iCs w:val="0"/>
          <w:color w:val="auto"/>
          <w:sz w:val="24"/>
          <w:szCs w:val="24"/>
        </w:rPr>
        <w:t xml:space="preserve"> Staff should follow the advice of emergency services and must not delay seeking emergency assistance while attempting to contact a parent/carer.</w:t>
      </w:r>
    </w:p>
    <w:p w14:paraId="51E7B4C0"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i w:val="0"/>
          <w:iCs w:val="0"/>
          <w:color w:val="auto"/>
          <w:sz w:val="24"/>
          <w:szCs w:val="24"/>
        </w:rPr>
        <w:t xml:space="preserve">Where </w:t>
      </w:r>
      <w:r w:rsidRPr="00F619AE">
        <w:rPr>
          <w:rFonts w:asciiTheme="minorHAnsi" w:hAnsiTheme="minorHAnsi" w:cstheme="minorHAnsi"/>
          <w:b/>
          <w:bCs/>
          <w:i w:val="0"/>
          <w:iCs w:val="0"/>
          <w:color w:val="auto"/>
          <w:sz w:val="24"/>
          <w:szCs w:val="24"/>
        </w:rPr>
        <w:t>concussion is suspected</w:t>
      </w:r>
      <w:r w:rsidRPr="00F619AE">
        <w:rPr>
          <w:rFonts w:asciiTheme="minorHAnsi" w:hAnsiTheme="minorHAnsi" w:cstheme="minorHAnsi"/>
          <w:i w:val="0"/>
          <w:iCs w:val="0"/>
          <w:color w:val="auto"/>
          <w:sz w:val="24"/>
          <w:szCs w:val="24"/>
        </w:rPr>
        <w:t xml:space="preserve">, the student must be immediately removed from sport or physical activity and must not return to that activity on the same day. Parents/carers must be informed and advised </w:t>
      </w:r>
      <w:proofErr w:type="gramStart"/>
      <w:r w:rsidRPr="00F619AE">
        <w:rPr>
          <w:rFonts w:asciiTheme="minorHAnsi" w:hAnsiTheme="minorHAnsi" w:cstheme="minorHAnsi"/>
          <w:i w:val="0"/>
          <w:iCs w:val="0"/>
          <w:color w:val="auto"/>
          <w:sz w:val="24"/>
          <w:szCs w:val="24"/>
        </w:rPr>
        <w:t>to seek</w:t>
      </w:r>
      <w:proofErr w:type="gramEnd"/>
      <w:r w:rsidRPr="00F619AE">
        <w:rPr>
          <w:rFonts w:asciiTheme="minorHAnsi" w:hAnsiTheme="minorHAnsi" w:cstheme="minorHAnsi"/>
          <w:i w:val="0"/>
          <w:iCs w:val="0"/>
          <w:color w:val="auto"/>
          <w:sz w:val="24"/>
          <w:szCs w:val="24"/>
        </w:rPr>
        <w:t xml:space="preserve"> appropriate medical advice. Any return to sport or physical activity following suspected or confirmed concussion must follow appropriate medical advice and relevant return-to-activity guidance.</w:t>
      </w:r>
    </w:p>
    <w:p w14:paraId="410E113A"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i w:val="0"/>
          <w:iCs w:val="0"/>
          <w:color w:val="auto"/>
          <w:sz w:val="24"/>
          <w:szCs w:val="24"/>
        </w:rPr>
        <w:t>Where appropriate, parents/carers should be provided with information about the injury, symptoms to monitor and when further medical assistance should be sought.</w:t>
      </w:r>
    </w:p>
    <w:p w14:paraId="53B7B1FD" w14:textId="77777777" w:rsidR="00F619AE" w:rsidRPr="00F619AE" w:rsidRDefault="00F619AE" w:rsidP="00F619AE">
      <w:pPr>
        <w:pStyle w:val="Heading4"/>
        <w:rPr>
          <w:rFonts w:asciiTheme="minorHAnsi" w:hAnsiTheme="minorHAnsi" w:cstheme="minorHAnsi"/>
          <w:i w:val="0"/>
          <w:iCs w:val="0"/>
          <w:color w:val="auto"/>
          <w:sz w:val="24"/>
          <w:szCs w:val="24"/>
        </w:rPr>
      </w:pPr>
      <w:r w:rsidRPr="00F619AE">
        <w:rPr>
          <w:rFonts w:asciiTheme="minorHAnsi" w:hAnsiTheme="minorHAnsi" w:cstheme="minorHAnsi"/>
          <w:i w:val="0"/>
          <w:iCs w:val="0"/>
          <w:color w:val="auto"/>
          <w:sz w:val="24"/>
          <w:szCs w:val="24"/>
        </w:rPr>
        <w:t xml:space="preserve">Staff must remain alert to safeguarding concerns associated with injuries. Where an injury, repeated injuries, the explanation provided or other circumstances raise a safeguarding concern, this must be reported </w:t>
      </w:r>
      <w:r w:rsidRPr="00F619AE">
        <w:rPr>
          <w:rFonts w:asciiTheme="minorHAnsi" w:hAnsiTheme="minorHAnsi" w:cstheme="minorHAnsi"/>
          <w:b/>
          <w:bCs/>
          <w:i w:val="0"/>
          <w:iCs w:val="0"/>
          <w:color w:val="auto"/>
          <w:sz w:val="24"/>
          <w:szCs w:val="24"/>
        </w:rPr>
        <w:t>immediately</w:t>
      </w:r>
      <w:r w:rsidRPr="00F619AE">
        <w:rPr>
          <w:rFonts w:asciiTheme="minorHAnsi" w:hAnsiTheme="minorHAnsi" w:cstheme="minorHAnsi"/>
          <w:i w:val="0"/>
          <w:iCs w:val="0"/>
          <w:color w:val="auto"/>
          <w:sz w:val="24"/>
          <w:szCs w:val="24"/>
        </w:rPr>
        <w:t xml:space="preserve"> to the Lead DSL, Sarah Thorpe, or a Deputy DSL, Dylan Robertson or Charleigh Barnes, in accordance with FSD Academy's Safeguarding and Child Protection Policy.</w:t>
      </w:r>
    </w:p>
    <w:p w14:paraId="32833D77" w14:textId="77777777" w:rsidR="00F619AE" w:rsidRPr="00F619AE" w:rsidRDefault="00F619AE" w:rsidP="00E12C8E">
      <w:pPr>
        <w:pStyle w:val="Heading4"/>
        <w:rPr>
          <w:rStyle w:val="Strong"/>
          <w:rFonts w:asciiTheme="minorHAnsi" w:hAnsiTheme="minorHAnsi" w:cstheme="minorHAnsi"/>
          <w:b w:val="0"/>
          <w:bCs w:val="0"/>
          <w:i w:val="0"/>
          <w:iCs w:val="0"/>
          <w:color w:val="auto"/>
          <w:sz w:val="24"/>
          <w:szCs w:val="24"/>
        </w:rPr>
      </w:pPr>
    </w:p>
    <w:p w14:paraId="479CAE46" w14:textId="1DCF3DD1"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First Aiders</w:t>
      </w:r>
    </w:p>
    <w:p w14:paraId="0EFBAEAA" w14:textId="063297CD" w:rsidR="00875BF2" w:rsidRDefault="00E12C8E" w:rsidP="009E2302">
      <w:pPr>
        <w:numPr>
          <w:ilvl w:val="0"/>
          <w:numId w:val="42"/>
        </w:numPr>
        <w:spacing w:before="100" w:beforeAutospacing="1" w:after="100" w:afterAutospacing="1" w:line="240" w:lineRule="auto"/>
        <w:rPr>
          <w:rFonts w:asciiTheme="minorHAnsi" w:hAnsiTheme="minorHAnsi" w:cstheme="minorHAnsi"/>
          <w:color w:val="auto"/>
          <w:sz w:val="24"/>
          <w:szCs w:val="24"/>
        </w:rPr>
      </w:pPr>
      <w:r w:rsidRPr="00875BF2">
        <w:rPr>
          <w:rStyle w:val="Strong"/>
          <w:rFonts w:asciiTheme="minorHAnsi" w:hAnsiTheme="minorHAnsi" w:cstheme="minorHAnsi"/>
          <w:color w:val="auto"/>
          <w:sz w:val="24"/>
          <w:szCs w:val="24"/>
        </w:rPr>
        <w:lastRenderedPageBreak/>
        <w:t>Qualified First Aider Availability</w:t>
      </w:r>
      <w:r w:rsidRPr="00875BF2">
        <w:rPr>
          <w:rFonts w:asciiTheme="minorHAnsi" w:hAnsiTheme="minorHAnsi" w:cstheme="minorHAnsi"/>
          <w:color w:val="auto"/>
          <w:sz w:val="24"/>
          <w:szCs w:val="24"/>
        </w:rPr>
        <w:t xml:space="preserve">: </w:t>
      </w:r>
      <w:r w:rsidR="00875BF2" w:rsidRPr="00875BF2">
        <w:rPr>
          <w:rFonts w:asciiTheme="minorHAnsi" w:hAnsiTheme="minorHAnsi" w:cstheme="minorHAnsi"/>
          <w:color w:val="auto"/>
          <w:sz w:val="24"/>
          <w:szCs w:val="24"/>
        </w:rPr>
        <w:t>FSD Academy will ensure that appropriate first-aid provision is available whenever students are present and during FSD activities, based upon the needs identified through its first-aid assessment. Appropriate arrangements will also be made for off-site and community activities.</w:t>
      </w:r>
    </w:p>
    <w:p w14:paraId="4E40109A" w14:textId="2C6B5F4C" w:rsidR="00875BF2" w:rsidRDefault="00875BF2" w:rsidP="009E2302">
      <w:pPr>
        <w:numPr>
          <w:ilvl w:val="0"/>
          <w:numId w:val="42"/>
        </w:numPr>
        <w:spacing w:before="100" w:beforeAutospacing="1" w:after="100" w:afterAutospacing="1" w:line="240" w:lineRule="auto"/>
        <w:rPr>
          <w:rFonts w:asciiTheme="minorHAnsi" w:hAnsiTheme="minorHAnsi" w:cstheme="minorHAnsi"/>
          <w:color w:val="auto"/>
          <w:sz w:val="24"/>
          <w:szCs w:val="24"/>
        </w:rPr>
      </w:pPr>
      <w:r w:rsidRPr="00875BF2">
        <w:rPr>
          <w:rFonts w:asciiTheme="minorHAnsi" w:hAnsiTheme="minorHAnsi" w:cstheme="minorHAnsi"/>
          <w:color w:val="auto"/>
          <w:sz w:val="24"/>
          <w:szCs w:val="24"/>
        </w:rPr>
        <w:t>FSD Academy will consider the age and needs of children attending the provision when determining appropriate first-aid arrangements. Where paediatric first-aid competence is required or identified through risk assessment, appropriately trained staff will be available.</w:t>
      </w:r>
    </w:p>
    <w:p w14:paraId="2371D0AB" w14:textId="54C46FA3" w:rsidR="00E12C8E" w:rsidRDefault="00E12C8E" w:rsidP="009E2302">
      <w:pPr>
        <w:numPr>
          <w:ilvl w:val="0"/>
          <w:numId w:val="42"/>
        </w:numPr>
        <w:spacing w:before="100" w:beforeAutospacing="1" w:after="100" w:afterAutospacing="1" w:line="240" w:lineRule="auto"/>
        <w:rPr>
          <w:rFonts w:asciiTheme="minorHAnsi" w:hAnsiTheme="minorHAnsi" w:cstheme="minorHAnsi"/>
          <w:color w:val="auto"/>
          <w:sz w:val="24"/>
          <w:szCs w:val="24"/>
        </w:rPr>
      </w:pPr>
      <w:r w:rsidRPr="00875BF2">
        <w:rPr>
          <w:rStyle w:val="Strong"/>
          <w:rFonts w:asciiTheme="minorHAnsi" w:hAnsiTheme="minorHAnsi" w:cstheme="minorHAnsi"/>
          <w:color w:val="auto"/>
          <w:sz w:val="24"/>
          <w:szCs w:val="24"/>
        </w:rPr>
        <w:t>Contact</w:t>
      </w:r>
      <w:r w:rsidRPr="00875BF2">
        <w:rPr>
          <w:rFonts w:asciiTheme="minorHAnsi" w:hAnsiTheme="minorHAnsi" w:cstheme="minorHAnsi"/>
          <w:color w:val="auto"/>
          <w:sz w:val="24"/>
          <w:szCs w:val="24"/>
        </w:rPr>
        <w:t>: For assistance, staff should contact the main office to reach the on-call First Aider.</w:t>
      </w:r>
    </w:p>
    <w:p w14:paraId="69F58FB0" w14:textId="77777777" w:rsidR="00F619AE" w:rsidRPr="00F619AE" w:rsidRDefault="00F619AE" w:rsidP="00F619AE">
      <w:pPr>
        <w:spacing w:before="100" w:beforeAutospacing="1" w:after="100" w:afterAutospacing="1" w:line="240" w:lineRule="auto"/>
        <w:rPr>
          <w:rFonts w:asciiTheme="minorHAnsi" w:hAnsiTheme="minorHAnsi" w:cstheme="minorHAnsi"/>
          <w:b/>
          <w:bCs/>
          <w:color w:val="auto"/>
          <w:sz w:val="24"/>
          <w:szCs w:val="24"/>
        </w:rPr>
      </w:pPr>
      <w:r w:rsidRPr="00F619AE">
        <w:rPr>
          <w:rFonts w:asciiTheme="minorHAnsi" w:hAnsiTheme="minorHAnsi" w:cstheme="minorHAnsi"/>
          <w:b/>
          <w:bCs/>
          <w:color w:val="auto"/>
          <w:sz w:val="24"/>
          <w:szCs w:val="24"/>
        </w:rPr>
        <w:t>Students with Medical Conditions and Emergency Medication</w:t>
      </w:r>
    </w:p>
    <w:p w14:paraId="0C963B64"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FSD Academy recognises that some students may have medical conditions that require additional support or emergency action while attending the provision or participating in off-site activities.</w:t>
      </w:r>
    </w:p>
    <w:p w14:paraId="7A7126BE"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Relevant medical information should be obtained as part of the referral and induction process and updated where FSD Academy is informed of a change. This may include conditions such as asthma, severe allergies/anaphylaxis, epilepsy, diabetes and other medical conditions that may require specific support.</w:t>
      </w:r>
    </w:p>
    <w:p w14:paraId="61E848CC"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Where appropriate, an </w:t>
      </w:r>
      <w:r w:rsidRPr="00F619AE">
        <w:rPr>
          <w:rFonts w:asciiTheme="minorHAnsi" w:hAnsiTheme="minorHAnsi" w:cstheme="minorHAnsi"/>
          <w:b/>
          <w:bCs/>
          <w:color w:val="auto"/>
          <w:sz w:val="24"/>
          <w:szCs w:val="24"/>
        </w:rPr>
        <w:t>Individual Healthcare Plan (IHP), medical plan or individual risk assessment</w:t>
      </w:r>
      <w:r w:rsidRPr="00F619AE">
        <w:rPr>
          <w:rFonts w:asciiTheme="minorHAnsi" w:hAnsiTheme="minorHAnsi" w:cstheme="minorHAnsi"/>
          <w:color w:val="auto"/>
          <w:sz w:val="24"/>
          <w:szCs w:val="24"/>
        </w:rPr>
        <w:t xml:space="preserve"> should be </w:t>
      </w:r>
      <w:proofErr w:type="gramStart"/>
      <w:r w:rsidRPr="00F619AE">
        <w:rPr>
          <w:rFonts w:asciiTheme="minorHAnsi" w:hAnsiTheme="minorHAnsi" w:cstheme="minorHAnsi"/>
          <w:color w:val="auto"/>
          <w:sz w:val="24"/>
          <w:szCs w:val="24"/>
        </w:rPr>
        <w:t>available</w:t>
      </w:r>
      <w:proofErr w:type="gramEnd"/>
      <w:r w:rsidRPr="00F619AE">
        <w:rPr>
          <w:rFonts w:asciiTheme="minorHAnsi" w:hAnsiTheme="minorHAnsi" w:cstheme="minorHAnsi"/>
          <w:color w:val="auto"/>
          <w:sz w:val="24"/>
          <w:szCs w:val="24"/>
        </w:rPr>
        <w:t xml:space="preserve"> and relevant staff must be made aware of the student's needs and the action required in an emergency.</w:t>
      </w:r>
    </w:p>
    <w:p w14:paraId="273DAB07"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Staff must ensure that:</w:t>
      </w:r>
    </w:p>
    <w:p w14:paraId="03D6FB1F" w14:textId="77777777" w:rsidR="00F619AE" w:rsidRPr="00F619AE" w:rsidRDefault="00F619AE" w:rsidP="00F619AE">
      <w:pPr>
        <w:numPr>
          <w:ilvl w:val="0"/>
          <w:numId w:val="49"/>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Relevant medical and emergency information is accessible to appropriate staff. </w:t>
      </w:r>
    </w:p>
    <w:p w14:paraId="696C83FD" w14:textId="77777777" w:rsidR="00F619AE" w:rsidRPr="00F619AE" w:rsidRDefault="00F619AE" w:rsidP="00F619AE">
      <w:pPr>
        <w:numPr>
          <w:ilvl w:val="0"/>
          <w:numId w:val="49"/>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Emergency medication, such as prescribed inhalers, adrenaline auto-injectors or other prescribed emergency medication, is stored and/or carried in accordance with the student's individual arrangements and remains readily accessible when required. </w:t>
      </w:r>
    </w:p>
    <w:p w14:paraId="031075CD" w14:textId="77777777" w:rsidR="00F619AE" w:rsidRPr="00F619AE" w:rsidRDefault="00F619AE" w:rsidP="00F619AE">
      <w:pPr>
        <w:numPr>
          <w:ilvl w:val="0"/>
          <w:numId w:val="49"/>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Medication is administered only in accordance with FSD Academy's medication procedures and the student's agreed arrangements. </w:t>
      </w:r>
    </w:p>
    <w:p w14:paraId="2983FABD" w14:textId="77777777" w:rsidR="00F619AE" w:rsidRPr="00F619AE" w:rsidRDefault="00F619AE" w:rsidP="00F619AE">
      <w:pPr>
        <w:numPr>
          <w:ilvl w:val="0"/>
          <w:numId w:val="49"/>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Relevant medical information and required emergency medication accompany the student during off-site activities where appropriate. </w:t>
      </w:r>
    </w:p>
    <w:p w14:paraId="4736E028" w14:textId="77777777" w:rsidR="00F619AE" w:rsidRPr="00F619AE" w:rsidRDefault="00F619AE" w:rsidP="00F619AE">
      <w:pPr>
        <w:numPr>
          <w:ilvl w:val="0"/>
          <w:numId w:val="49"/>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Students are appropriately supported to manage their own medical condition and medication where this has been agreed as safe and appropriate. </w:t>
      </w:r>
    </w:p>
    <w:p w14:paraId="1F42318E" w14:textId="77777777" w:rsidR="00F619AE" w:rsidRPr="00F619AE" w:rsidRDefault="00F619AE" w:rsidP="00F619AE">
      <w:pPr>
        <w:numPr>
          <w:ilvl w:val="0"/>
          <w:numId w:val="49"/>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Any use of emergency medication or significant medical incident is appropriately recorded and communicated to the parent/carer and commissioning school/local authority where appropriate. </w:t>
      </w:r>
    </w:p>
    <w:p w14:paraId="4973D1F4"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Where a student experiences a </w:t>
      </w:r>
      <w:r w:rsidRPr="00F619AE">
        <w:rPr>
          <w:rFonts w:asciiTheme="minorHAnsi" w:hAnsiTheme="minorHAnsi" w:cstheme="minorHAnsi"/>
          <w:b/>
          <w:bCs/>
          <w:color w:val="auto"/>
          <w:sz w:val="24"/>
          <w:szCs w:val="24"/>
        </w:rPr>
        <w:t>serious or potentially life-threatening medical emergency</w:t>
      </w:r>
      <w:r w:rsidRPr="00F619AE">
        <w:rPr>
          <w:rFonts w:asciiTheme="minorHAnsi" w:hAnsiTheme="minorHAnsi" w:cstheme="minorHAnsi"/>
          <w:color w:val="auto"/>
          <w:sz w:val="24"/>
          <w:szCs w:val="24"/>
        </w:rPr>
        <w:t xml:space="preserve">, including suspected anaphylaxis, severe breathing difficulties, a prolonged or otherwise concerning seizure, loss of consciousness or another serious deterioration, staff must </w:t>
      </w:r>
      <w:r w:rsidRPr="00F619AE">
        <w:rPr>
          <w:rFonts w:asciiTheme="minorHAnsi" w:hAnsiTheme="minorHAnsi" w:cstheme="minorHAnsi"/>
          <w:b/>
          <w:bCs/>
          <w:color w:val="auto"/>
          <w:sz w:val="24"/>
          <w:szCs w:val="24"/>
        </w:rPr>
        <w:t>call 999 without delay</w:t>
      </w:r>
      <w:r w:rsidRPr="00F619AE">
        <w:rPr>
          <w:rFonts w:asciiTheme="minorHAnsi" w:hAnsiTheme="minorHAnsi" w:cstheme="minorHAnsi"/>
          <w:color w:val="auto"/>
          <w:sz w:val="24"/>
          <w:szCs w:val="24"/>
        </w:rPr>
        <w:t xml:space="preserve"> and follow the advice of the emergency services.</w:t>
      </w:r>
    </w:p>
    <w:p w14:paraId="7B4A4E69"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lastRenderedPageBreak/>
        <w:t>Staff must not delay calling an ambulance while attempting to contact a parent/carer. Parents/carers must be informed as soon as reasonably practicable following emergency action.</w:t>
      </w:r>
    </w:p>
    <w:p w14:paraId="6CAF0B00" w14:textId="77777777" w:rsidR="00F619AE" w:rsidRPr="00F619AE" w:rsidRDefault="00F619AE" w:rsidP="00F619AE">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Individual medical needs must also be considered when planning </w:t>
      </w:r>
      <w:r w:rsidRPr="00F619AE">
        <w:rPr>
          <w:rFonts w:asciiTheme="minorHAnsi" w:hAnsiTheme="minorHAnsi" w:cstheme="minorHAnsi"/>
          <w:b/>
          <w:bCs/>
          <w:color w:val="auto"/>
          <w:sz w:val="24"/>
          <w:szCs w:val="24"/>
        </w:rPr>
        <w:t>sports, physical activities, trips, community-based provision and transport</w:t>
      </w:r>
      <w:r w:rsidRPr="00F619AE">
        <w:rPr>
          <w:rFonts w:asciiTheme="minorHAnsi" w:hAnsiTheme="minorHAnsi" w:cstheme="minorHAnsi"/>
          <w:color w:val="auto"/>
          <w:sz w:val="24"/>
          <w:szCs w:val="24"/>
        </w:rPr>
        <w:t>.</w:t>
      </w:r>
    </w:p>
    <w:p w14:paraId="176FFF23" w14:textId="77777777" w:rsidR="00F619AE" w:rsidRPr="00875BF2" w:rsidRDefault="00F619AE" w:rsidP="00F619AE">
      <w:pPr>
        <w:spacing w:before="100" w:beforeAutospacing="1" w:after="100" w:afterAutospacing="1" w:line="240" w:lineRule="auto"/>
        <w:ind w:left="0" w:firstLine="0"/>
        <w:rPr>
          <w:rFonts w:asciiTheme="minorHAnsi" w:hAnsiTheme="minorHAnsi" w:cstheme="minorHAnsi"/>
          <w:color w:val="auto"/>
          <w:sz w:val="24"/>
          <w:szCs w:val="24"/>
        </w:rPr>
      </w:pPr>
    </w:p>
    <w:p w14:paraId="605F029E"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First Aid Box</w:t>
      </w:r>
    </w:p>
    <w:p w14:paraId="37F440B7" w14:textId="77777777" w:rsidR="00E12C8E" w:rsidRDefault="00E12C8E" w:rsidP="00E12C8E">
      <w:pPr>
        <w:numPr>
          <w:ilvl w:val="0"/>
          <w:numId w:val="43"/>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Access</w:t>
      </w:r>
      <w:r w:rsidRPr="00E12C8E">
        <w:rPr>
          <w:rFonts w:asciiTheme="minorHAnsi" w:hAnsiTheme="minorHAnsi" w:cstheme="minorHAnsi"/>
          <w:color w:val="auto"/>
          <w:sz w:val="24"/>
          <w:szCs w:val="24"/>
        </w:rPr>
        <w:t>: All employees should have access to a First Aid Box at work. The principal First Aid Box is carried by the on-call First Aider, who is responsible for maintaining and replenishing its contents.</w:t>
      </w:r>
    </w:p>
    <w:p w14:paraId="453E19E0" w14:textId="442DEB8F" w:rsidR="00875BF2" w:rsidRPr="00E12C8E" w:rsidRDefault="00875BF2" w:rsidP="00E12C8E">
      <w:pPr>
        <w:numPr>
          <w:ilvl w:val="0"/>
          <w:numId w:val="43"/>
        </w:numPr>
        <w:spacing w:before="100" w:beforeAutospacing="1" w:after="100" w:afterAutospacing="1" w:line="240" w:lineRule="auto"/>
        <w:rPr>
          <w:rFonts w:asciiTheme="minorHAnsi" w:hAnsiTheme="minorHAnsi" w:cstheme="minorHAnsi"/>
          <w:color w:val="auto"/>
          <w:sz w:val="24"/>
          <w:szCs w:val="24"/>
        </w:rPr>
      </w:pPr>
      <w:r w:rsidRPr="00875BF2">
        <w:rPr>
          <w:rFonts w:asciiTheme="minorHAnsi" w:hAnsiTheme="minorHAnsi" w:cstheme="minorHAnsi"/>
          <w:color w:val="auto"/>
          <w:sz w:val="24"/>
          <w:szCs w:val="24"/>
        </w:rPr>
        <w:t xml:space="preserve">First-aid kits will contain appropriate supplies determined by FSD Academy's </w:t>
      </w:r>
      <w:proofErr w:type="gramStart"/>
      <w:r w:rsidRPr="00875BF2">
        <w:rPr>
          <w:rFonts w:asciiTheme="minorHAnsi" w:hAnsiTheme="minorHAnsi" w:cstheme="minorHAnsi"/>
          <w:color w:val="auto"/>
          <w:sz w:val="24"/>
          <w:szCs w:val="24"/>
        </w:rPr>
        <w:t>first-aid</w:t>
      </w:r>
      <w:proofErr w:type="gramEnd"/>
      <w:r w:rsidRPr="00875BF2">
        <w:rPr>
          <w:rFonts w:asciiTheme="minorHAnsi" w:hAnsiTheme="minorHAnsi" w:cstheme="minorHAnsi"/>
          <w:color w:val="auto"/>
          <w:sz w:val="24"/>
          <w:szCs w:val="24"/>
        </w:rPr>
        <w:t xml:space="preserve"> needs assessment and relevant HSE guidance. Contents will be checked regularly and replenished following use or where items expire. Medicines and tablets will not be stored as general first-aid kit contents.</w:t>
      </w:r>
    </w:p>
    <w:p w14:paraId="6D3386E4" w14:textId="77777777" w:rsidR="00F619AE" w:rsidRDefault="00E12C8E" w:rsidP="00F619AE">
      <w:pPr>
        <w:numPr>
          <w:ilvl w:val="0"/>
          <w:numId w:val="43"/>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Exclusions</w:t>
      </w:r>
      <w:r w:rsidRPr="00E12C8E">
        <w:rPr>
          <w:rFonts w:asciiTheme="minorHAnsi" w:hAnsiTheme="minorHAnsi" w:cstheme="minorHAnsi"/>
          <w:color w:val="auto"/>
          <w:sz w:val="24"/>
          <w:szCs w:val="24"/>
        </w:rPr>
        <w:t>: Tablets or medicines should not be kept in the First Aid Box. Outdated items must be replaced and disposed of immediately.</w:t>
      </w:r>
    </w:p>
    <w:p w14:paraId="38CA0BC6" w14:textId="5444C482" w:rsidR="00F619AE" w:rsidRPr="00F619AE" w:rsidRDefault="00F619AE" w:rsidP="00F619AE">
      <w:pPr>
        <w:numPr>
          <w:ilvl w:val="0"/>
          <w:numId w:val="43"/>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This does not include medication prescribed or otherwise authorised for an individual student. Student medication and emergency medication must be managed separately in accordance with FSD Academy's medication procedures and the student's individual arrangements.</w:t>
      </w:r>
    </w:p>
    <w:p w14:paraId="5DF6ABDE" w14:textId="77777777" w:rsidR="00E12C8E" w:rsidRPr="00E12C8E" w:rsidRDefault="00E12C8E" w:rsidP="00E12C8E">
      <w:pPr>
        <w:numPr>
          <w:ilvl w:val="0"/>
          <w:numId w:val="43"/>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Appointed Persons</w:t>
      </w:r>
      <w:r w:rsidRPr="00E12C8E">
        <w:rPr>
          <w:rFonts w:asciiTheme="minorHAnsi" w:hAnsiTheme="minorHAnsi" w:cstheme="minorHAnsi"/>
          <w:color w:val="auto"/>
          <w:sz w:val="24"/>
          <w:szCs w:val="24"/>
        </w:rPr>
        <w:t>: Smaller First Aid Boxes may be carried by appointed care staff. They are responsible for checking and maintaining their contents.</w:t>
      </w:r>
    </w:p>
    <w:p w14:paraId="5B2C5251"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First Aid Information (Signs and Posters)</w:t>
      </w:r>
    </w:p>
    <w:p w14:paraId="4E5ED221" w14:textId="77777777" w:rsidR="00E12C8E" w:rsidRPr="00E12C8E" w:rsidRDefault="00E12C8E" w:rsidP="00E12C8E">
      <w:pPr>
        <w:numPr>
          <w:ilvl w:val="0"/>
          <w:numId w:val="44"/>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Display</w:t>
      </w:r>
      <w:r w:rsidRPr="00E12C8E">
        <w:rPr>
          <w:rFonts w:asciiTheme="minorHAnsi" w:hAnsiTheme="minorHAnsi" w:cstheme="minorHAnsi"/>
          <w:color w:val="auto"/>
          <w:sz w:val="24"/>
          <w:szCs w:val="24"/>
        </w:rPr>
        <w:t>: First Aid signs and posters are prominently displayed in the main office, detailing emergency procedures and contact information for First Aid assistance.</w:t>
      </w:r>
    </w:p>
    <w:p w14:paraId="26B01AA0" w14:textId="77777777" w:rsidR="00E12C8E" w:rsidRPr="00E12C8E" w:rsidRDefault="00E12C8E" w:rsidP="00E12C8E">
      <w:pPr>
        <w:numPr>
          <w:ilvl w:val="0"/>
          <w:numId w:val="44"/>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Familiarization</w:t>
      </w:r>
      <w:r w:rsidRPr="00E12C8E">
        <w:rPr>
          <w:rFonts w:asciiTheme="minorHAnsi" w:hAnsiTheme="minorHAnsi" w:cstheme="minorHAnsi"/>
          <w:color w:val="auto"/>
          <w:sz w:val="24"/>
          <w:szCs w:val="24"/>
        </w:rPr>
        <w:t>: All staff and volunteers must familiarize themselves with First Aid arrangements, including the names and locations of Qualified First Aiders or Appointed Persons and First Aid Boxes.</w:t>
      </w:r>
    </w:p>
    <w:p w14:paraId="4CFA2F69"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Record Keeping</w:t>
      </w:r>
    </w:p>
    <w:p w14:paraId="34F9AD55" w14:textId="07433D93" w:rsidR="00E12C8E" w:rsidRPr="00E12C8E" w:rsidRDefault="00E12C8E" w:rsidP="00E12C8E">
      <w:pPr>
        <w:numPr>
          <w:ilvl w:val="0"/>
          <w:numId w:val="45"/>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Accidents and Injuries</w:t>
      </w:r>
      <w:r w:rsidRPr="00E12C8E">
        <w:rPr>
          <w:rFonts w:asciiTheme="minorHAnsi" w:hAnsiTheme="minorHAnsi" w:cstheme="minorHAnsi"/>
          <w:color w:val="auto"/>
          <w:sz w:val="24"/>
          <w:szCs w:val="24"/>
        </w:rPr>
        <w:t>: Follow the accident procedure for any injury requiring First Aid. Complete and witness the appropriate accident forms and make a record in the Accidents Book if necessary.</w:t>
      </w:r>
      <w:r w:rsidR="0084045A">
        <w:rPr>
          <w:rFonts w:asciiTheme="minorHAnsi" w:hAnsiTheme="minorHAnsi" w:cstheme="minorHAnsi"/>
          <w:color w:val="auto"/>
          <w:sz w:val="24"/>
          <w:szCs w:val="24"/>
        </w:rPr>
        <w:t xml:space="preserve"> </w:t>
      </w:r>
      <w:r w:rsidR="0084045A" w:rsidRPr="0084045A">
        <w:rPr>
          <w:rFonts w:asciiTheme="minorHAnsi" w:hAnsiTheme="minorHAnsi" w:cstheme="minorHAnsi"/>
          <w:color w:val="auto"/>
          <w:sz w:val="24"/>
          <w:szCs w:val="24"/>
        </w:rPr>
        <w:t>All accidents and incidents must also be logged in accordance with the FSD HR Handbook reporting requirements, and copies shared with the Directors where appropriate.</w:t>
      </w:r>
    </w:p>
    <w:p w14:paraId="697B55B7" w14:textId="77777777" w:rsidR="00E12C8E" w:rsidRPr="00E12C8E" w:rsidRDefault="00E12C8E" w:rsidP="00E12C8E">
      <w:pPr>
        <w:numPr>
          <w:ilvl w:val="0"/>
          <w:numId w:val="45"/>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First Aid Treatment Record</w:t>
      </w:r>
      <w:r w:rsidRPr="00E12C8E">
        <w:rPr>
          <w:rFonts w:asciiTheme="minorHAnsi" w:hAnsiTheme="minorHAnsi" w:cstheme="minorHAnsi"/>
          <w:color w:val="auto"/>
          <w:sz w:val="24"/>
          <w:szCs w:val="24"/>
        </w:rPr>
        <w:t>: First Aiders must maintain a record of all treatments provided. This helps in identifying accident trends and assessing future First Aid needs.</w:t>
      </w:r>
    </w:p>
    <w:p w14:paraId="3A31B978" w14:textId="69ECEC55" w:rsidR="00F619AE" w:rsidRDefault="00F619AE" w:rsidP="00E12C8E">
      <w:pPr>
        <w:numPr>
          <w:ilvl w:val="0"/>
          <w:numId w:val="45"/>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b/>
          <w:bCs/>
          <w:color w:val="auto"/>
          <w:sz w:val="24"/>
          <w:szCs w:val="24"/>
        </w:rPr>
        <w:lastRenderedPageBreak/>
        <w:t>RIDDOR Reporting:</w:t>
      </w:r>
      <w:r w:rsidRPr="00F619AE">
        <w:rPr>
          <w:rFonts w:asciiTheme="minorHAnsi" w:hAnsiTheme="minorHAnsi" w:cstheme="minorHAnsi"/>
          <w:color w:val="auto"/>
          <w:sz w:val="24"/>
          <w:szCs w:val="24"/>
        </w:rPr>
        <w:t xml:space="preserve"> Not all accidents or injuries are reportable under the Reporting of Injuries, Diseases and Dangerous Occurrences Regulations 2013 (RIDDOR). Where an accident, occupational injury, disease or dangerous occurrence may meet the RIDDOR reporting criteria, it must be referred promptly to the person responsible for health and safety so that the reporting requirements can be assessed. Where the legal reporting criteria are met, the incident will be reported to the Health and Safety Executive (HSE) within the required timescale. Records of any RIDDOR report will be retained in accordance with FSD Academy's Accident Reporting procedures.</w:t>
      </w:r>
    </w:p>
    <w:p w14:paraId="07969B2A" w14:textId="6CCAC698" w:rsidR="0084045A" w:rsidRDefault="0084045A" w:rsidP="00E12C8E">
      <w:pPr>
        <w:numPr>
          <w:ilvl w:val="0"/>
          <w:numId w:val="45"/>
        </w:numPr>
        <w:spacing w:before="100" w:beforeAutospacing="1" w:after="100" w:afterAutospacing="1" w:line="240" w:lineRule="auto"/>
        <w:rPr>
          <w:rFonts w:asciiTheme="minorHAnsi" w:hAnsiTheme="minorHAnsi" w:cstheme="minorHAnsi"/>
          <w:color w:val="auto"/>
          <w:sz w:val="24"/>
          <w:szCs w:val="24"/>
        </w:rPr>
      </w:pPr>
      <w:r w:rsidRPr="0084045A">
        <w:rPr>
          <w:rFonts w:asciiTheme="minorHAnsi" w:hAnsiTheme="minorHAnsi" w:cstheme="minorHAnsi"/>
          <w:color w:val="auto"/>
          <w:sz w:val="24"/>
          <w:szCs w:val="24"/>
        </w:rPr>
        <w:t>First Aiders and staff must be alert to patterns of injuries. Where injuries raise safeguarding concerns or are inconsistent with the explanation given, the matter must be reported immediately to the Designated Safeguarding Lead (DSL), in line with FSD Academy’s Safeguarding Policy</w:t>
      </w:r>
    </w:p>
    <w:p w14:paraId="33B47415" w14:textId="69EBD7A5" w:rsidR="00F619AE" w:rsidRPr="00E12C8E" w:rsidRDefault="00F619AE" w:rsidP="00E12C8E">
      <w:pPr>
        <w:numPr>
          <w:ilvl w:val="0"/>
          <w:numId w:val="45"/>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Where an injury, pattern of injuries, explanation or presentation gives rise to a safeguarding concern, staff must report this immediately to the Lead DSL, Sarah Thorpe, or a Deputy DSL, Dylan Robertson or Charleigh Barnes. Staff must not delay reporting an immediate safeguarding concern while completing accident or first-aid paperwork.</w:t>
      </w:r>
    </w:p>
    <w:p w14:paraId="42109448"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Training</w:t>
      </w:r>
    </w:p>
    <w:p w14:paraId="0EBBC76C" w14:textId="1EF00322" w:rsidR="00F619AE" w:rsidRPr="00F619AE" w:rsidRDefault="00E12C8E" w:rsidP="00E12C8E">
      <w:pPr>
        <w:numPr>
          <w:ilvl w:val="0"/>
          <w:numId w:val="46"/>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First Aid Training</w:t>
      </w:r>
      <w:r w:rsidRPr="00E12C8E">
        <w:rPr>
          <w:rFonts w:asciiTheme="minorHAnsi" w:hAnsiTheme="minorHAnsi" w:cstheme="minorHAnsi"/>
          <w:color w:val="auto"/>
          <w:sz w:val="24"/>
          <w:szCs w:val="24"/>
        </w:rPr>
        <w:t xml:space="preserve">: Staff interested in becoming Qualified First Aiders should contact Matthew </w:t>
      </w:r>
      <w:r w:rsidR="00F619AE" w:rsidRPr="00E12C8E">
        <w:rPr>
          <w:rFonts w:asciiTheme="minorHAnsi" w:hAnsiTheme="minorHAnsi" w:cstheme="minorHAnsi"/>
          <w:color w:val="auto"/>
          <w:sz w:val="24"/>
          <w:szCs w:val="24"/>
        </w:rPr>
        <w:t>Piper</w:t>
      </w:r>
      <w:r w:rsidR="00F619AE" w:rsidRPr="00F619AE">
        <w:t>.</w:t>
      </w:r>
    </w:p>
    <w:p w14:paraId="111573D6" w14:textId="0CE6D666" w:rsidR="00E12C8E" w:rsidRPr="00E12C8E" w:rsidRDefault="00F619AE" w:rsidP="00E12C8E">
      <w:pPr>
        <w:numPr>
          <w:ilvl w:val="0"/>
          <w:numId w:val="46"/>
        </w:num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 xml:space="preserve">FSD Academy will ensure sufficient appropriately trained first-aid personnel are available based upon its </w:t>
      </w:r>
      <w:proofErr w:type="gramStart"/>
      <w:r w:rsidRPr="00F619AE">
        <w:rPr>
          <w:rFonts w:asciiTheme="minorHAnsi" w:hAnsiTheme="minorHAnsi" w:cstheme="minorHAnsi"/>
          <w:color w:val="auto"/>
          <w:sz w:val="24"/>
          <w:szCs w:val="24"/>
        </w:rPr>
        <w:t>first-aid</w:t>
      </w:r>
      <w:proofErr w:type="gramEnd"/>
      <w:r w:rsidRPr="00F619AE">
        <w:rPr>
          <w:rFonts w:asciiTheme="minorHAnsi" w:hAnsiTheme="minorHAnsi" w:cstheme="minorHAnsi"/>
          <w:color w:val="auto"/>
          <w:sz w:val="24"/>
          <w:szCs w:val="24"/>
        </w:rPr>
        <w:t xml:space="preserve"> needs assessment. Additional staff may receive first-aid training to strengthen provision across the site and off-site activities.</w:t>
      </w:r>
    </w:p>
    <w:p w14:paraId="7F099EDF" w14:textId="7005B8C9" w:rsidR="00E12C8E" w:rsidRPr="00E12C8E" w:rsidRDefault="00E12C8E" w:rsidP="00E12C8E">
      <w:pPr>
        <w:numPr>
          <w:ilvl w:val="0"/>
          <w:numId w:val="46"/>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Certification and Refresher Courses</w:t>
      </w:r>
      <w:r w:rsidRPr="00E12C8E">
        <w:rPr>
          <w:rFonts w:asciiTheme="minorHAnsi" w:hAnsiTheme="minorHAnsi" w:cstheme="minorHAnsi"/>
          <w:color w:val="auto"/>
          <w:sz w:val="24"/>
          <w:szCs w:val="24"/>
        </w:rPr>
        <w:t xml:space="preserve">: FSD Academy will support and sponsor training and refresher courses to ensure enough qualified staff. A Qualified First Aider must hold a valid certificate in </w:t>
      </w:r>
      <w:r w:rsidR="00F619AE">
        <w:rPr>
          <w:rFonts w:asciiTheme="minorHAnsi" w:hAnsiTheme="minorHAnsi" w:cstheme="minorHAnsi"/>
          <w:color w:val="auto"/>
          <w:sz w:val="24"/>
          <w:szCs w:val="24"/>
        </w:rPr>
        <w:t xml:space="preserve">full </w:t>
      </w:r>
      <w:r w:rsidR="00F619AE" w:rsidRPr="00F619AE">
        <w:rPr>
          <w:rFonts w:asciiTheme="minorHAnsi" w:hAnsiTheme="minorHAnsi" w:cstheme="minorHAnsi"/>
          <w:color w:val="auto"/>
          <w:sz w:val="24"/>
          <w:szCs w:val="24"/>
        </w:rPr>
        <w:t xml:space="preserve">paediatric </w:t>
      </w:r>
      <w:r w:rsidR="00F619AE">
        <w:rPr>
          <w:rFonts w:asciiTheme="minorHAnsi" w:hAnsiTheme="minorHAnsi" w:cstheme="minorHAnsi"/>
          <w:color w:val="auto"/>
          <w:sz w:val="24"/>
          <w:szCs w:val="24"/>
        </w:rPr>
        <w:t xml:space="preserve">first </w:t>
      </w:r>
      <w:proofErr w:type="gramStart"/>
      <w:r w:rsidR="00F619AE">
        <w:rPr>
          <w:rFonts w:asciiTheme="minorHAnsi" w:hAnsiTheme="minorHAnsi" w:cstheme="minorHAnsi"/>
          <w:color w:val="auto"/>
          <w:sz w:val="24"/>
          <w:szCs w:val="24"/>
        </w:rPr>
        <w:t xml:space="preserve">aid </w:t>
      </w:r>
      <w:r w:rsidRPr="00E12C8E">
        <w:rPr>
          <w:rFonts w:asciiTheme="minorHAnsi" w:hAnsiTheme="minorHAnsi" w:cstheme="minorHAnsi"/>
          <w:color w:val="auto"/>
          <w:sz w:val="24"/>
          <w:szCs w:val="24"/>
        </w:rPr>
        <w:t xml:space="preserve"> from</w:t>
      </w:r>
      <w:proofErr w:type="gramEnd"/>
      <w:r w:rsidRPr="00E12C8E">
        <w:rPr>
          <w:rFonts w:asciiTheme="minorHAnsi" w:hAnsiTheme="minorHAnsi" w:cstheme="minorHAnsi"/>
          <w:color w:val="auto"/>
          <w:sz w:val="24"/>
          <w:szCs w:val="24"/>
        </w:rPr>
        <w:t xml:space="preserve"> a </w:t>
      </w:r>
      <w:r>
        <w:rPr>
          <w:rFonts w:asciiTheme="minorHAnsi" w:hAnsiTheme="minorHAnsi" w:cstheme="minorHAnsi"/>
          <w:color w:val="auto"/>
          <w:sz w:val="24"/>
          <w:szCs w:val="24"/>
        </w:rPr>
        <w:t>recognised organisation</w:t>
      </w:r>
      <w:r w:rsidRPr="00E12C8E">
        <w:rPr>
          <w:rFonts w:asciiTheme="minorHAnsi" w:hAnsiTheme="minorHAnsi" w:cstheme="minorHAnsi"/>
          <w:color w:val="auto"/>
          <w:sz w:val="24"/>
          <w:szCs w:val="24"/>
        </w:rPr>
        <w:t>. Certificates are valid for three years and require refresher training and re-testing before expiration.</w:t>
      </w:r>
    </w:p>
    <w:p w14:paraId="2F20D1D1" w14:textId="77777777" w:rsidR="00E12C8E" w:rsidRPr="00E12C8E" w:rsidRDefault="00E12C8E" w:rsidP="00E12C8E">
      <w:pPr>
        <w:pStyle w:val="Heading4"/>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Infectious Diseases</w:t>
      </w:r>
    </w:p>
    <w:p w14:paraId="7293977E" w14:textId="77777777" w:rsidR="00875BF2" w:rsidRDefault="00E12C8E" w:rsidP="00875BF2">
      <w:pPr>
        <w:numPr>
          <w:ilvl w:val="0"/>
          <w:numId w:val="47"/>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Awareness</w:t>
      </w:r>
      <w:r w:rsidRPr="00E12C8E">
        <w:rPr>
          <w:rFonts w:asciiTheme="minorHAnsi" w:hAnsiTheme="minorHAnsi" w:cstheme="minorHAnsi"/>
          <w:color w:val="auto"/>
          <w:sz w:val="24"/>
          <w:szCs w:val="24"/>
        </w:rPr>
        <w:t xml:space="preserve">: Staff should be aware of infectious diseases and their implications for First Aid. </w:t>
      </w:r>
      <w:r w:rsidR="00875BF2" w:rsidRPr="00875BF2">
        <w:rPr>
          <w:rFonts w:asciiTheme="minorHAnsi" w:hAnsiTheme="minorHAnsi" w:cstheme="minorHAnsi"/>
          <w:color w:val="auto"/>
          <w:sz w:val="24"/>
          <w:szCs w:val="24"/>
        </w:rPr>
        <w:t>Staff providing first aid must follow appropriate infection-prevention and control measures, including hand hygiene and the use of disposable gloves/PPE where required. Blood and bodily-fluid spillages must be dealt with safely using appropriate equipment and procedures.</w:t>
      </w:r>
    </w:p>
    <w:p w14:paraId="191DFBB2" w14:textId="78FC5520" w:rsidR="00E12C8E" w:rsidRPr="00875BF2" w:rsidRDefault="00875BF2" w:rsidP="00875BF2">
      <w:pPr>
        <w:numPr>
          <w:ilvl w:val="0"/>
          <w:numId w:val="47"/>
        </w:numPr>
        <w:spacing w:before="100" w:beforeAutospacing="1" w:after="100" w:afterAutospacing="1" w:line="240" w:lineRule="auto"/>
        <w:rPr>
          <w:rFonts w:asciiTheme="minorHAnsi" w:hAnsiTheme="minorHAnsi" w:cstheme="minorHAnsi"/>
          <w:color w:val="auto"/>
          <w:sz w:val="24"/>
          <w:szCs w:val="24"/>
        </w:rPr>
      </w:pPr>
      <w:r w:rsidRPr="00875BF2">
        <w:rPr>
          <w:rFonts w:asciiTheme="minorHAnsi" w:hAnsiTheme="minorHAnsi" w:cstheme="minorHAnsi"/>
          <w:color w:val="auto"/>
          <w:sz w:val="24"/>
          <w:szCs w:val="24"/>
        </w:rPr>
        <w:t>Current UKHSA/Government guidance will be followed in relation to infectious diseases and outbreaks.</w:t>
      </w:r>
    </w:p>
    <w:p w14:paraId="16465755" w14:textId="77777777" w:rsidR="00E12C8E" w:rsidRDefault="00E12C8E" w:rsidP="00E12C8E">
      <w:pPr>
        <w:numPr>
          <w:ilvl w:val="0"/>
          <w:numId w:val="47"/>
        </w:numPr>
        <w:spacing w:before="100" w:beforeAutospacing="1" w:after="100" w:afterAutospacing="1" w:line="240" w:lineRule="auto"/>
        <w:rPr>
          <w:rFonts w:asciiTheme="minorHAnsi" w:hAnsiTheme="minorHAnsi" w:cstheme="minorHAnsi"/>
          <w:color w:val="auto"/>
          <w:sz w:val="24"/>
          <w:szCs w:val="24"/>
        </w:rPr>
      </w:pPr>
      <w:r w:rsidRPr="00E12C8E">
        <w:rPr>
          <w:rStyle w:val="Strong"/>
          <w:rFonts w:asciiTheme="minorHAnsi" w:hAnsiTheme="minorHAnsi" w:cstheme="minorHAnsi"/>
          <w:color w:val="auto"/>
          <w:sz w:val="24"/>
          <w:szCs w:val="24"/>
        </w:rPr>
        <w:t>Precautions</w:t>
      </w:r>
      <w:r w:rsidRPr="00E12C8E">
        <w:rPr>
          <w:rFonts w:asciiTheme="minorHAnsi" w:hAnsiTheme="minorHAnsi" w:cstheme="minorHAnsi"/>
          <w:color w:val="auto"/>
          <w:sz w:val="24"/>
          <w:szCs w:val="24"/>
        </w:rPr>
        <w:t>: Staff should use personal protective equipment (PPE), follow hygiene practices, and report any symptoms or exposures as per health guidelines.</w:t>
      </w:r>
    </w:p>
    <w:p w14:paraId="56BC0B52" w14:textId="67C4D1E2" w:rsidR="00E12C8E" w:rsidRDefault="00E12C8E" w:rsidP="00E12C8E">
      <w:pPr>
        <w:spacing w:before="100" w:beforeAutospacing="1" w:after="100" w:afterAutospacing="1" w:line="240" w:lineRule="auto"/>
      </w:pPr>
      <w:r>
        <w:rPr>
          <w:rStyle w:val="Strong"/>
          <w:rFonts w:asciiTheme="minorHAnsi" w:hAnsiTheme="minorHAnsi" w:cstheme="minorHAnsi"/>
          <w:color w:val="auto"/>
          <w:sz w:val="24"/>
          <w:szCs w:val="24"/>
        </w:rPr>
        <w:t xml:space="preserve">For more </w:t>
      </w:r>
      <w:proofErr w:type="gramStart"/>
      <w:r>
        <w:rPr>
          <w:rStyle w:val="Strong"/>
          <w:rFonts w:asciiTheme="minorHAnsi" w:hAnsiTheme="minorHAnsi" w:cstheme="minorHAnsi"/>
          <w:color w:val="auto"/>
          <w:sz w:val="24"/>
          <w:szCs w:val="24"/>
        </w:rPr>
        <w:t>information</w:t>
      </w:r>
      <w:proofErr w:type="gramEnd"/>
      <w:r>
        <w:rPr>
          <w:rStyle w:val="Strong"/>
          <w:rFonts w:asciiTheme="minorHAnsi" w:hAnsiTheme="minorHAnsi" w:cstheme="minorHAnsi"/>
          <w:color w:val="auto"/>
          <w:sz w:val="24"/>
          <w:szCs w:val="24"/>
        </w:rPr>
        <w:t xml:space="preserve"> please visit </w:t>
      </w:r>
      <w:hyperlink r:id="rId7" w:history="1">
        <w:r>
          <w:rPr>
            <w:rStyle w:val="Hyperlink"/>
          </w:rPr>
          <w:t>Managing specific infectious diseases: A to Z - GOV.UK (www.gov.uk)</w:t>
        </w:r>
      </w:hyperlink>
    </w:p>
    <w:p w14:paraId="62E14CDC" w14:textId="650D098D" w:rsidR="00875BF2" w:rsidRPr="00875BF2" w:rsidRDefault="00875BF2" w:rsidP="00E12C8E">
      <w:pPr>
        <w:spacing w:before="100" w:beforeAutospacing="1" w:after="100" w:afterAutospacing="1" w:line="240" w:lineRule="auto"/>
        <w:rPr>
          <w:b/>
          <w:bCs/>
        </w:rPr>
      </w:pPr>
      <w:r w:rsidRPr="00875BF2">
        <w:rPr>
          <w:b/>
          <w:bCs/>
        </w:rPr>
        <w:t>Emergency 999 arrangements.</w:t>
      </w:r>
    </w:p>
    <w:p w14:paraId="19FB1AAE" w14:textId="77777777" w:rsidR="00875BF2" w:rsidRDefault="00875BF2" w:rsidP="00875BF2">
      <w:pPr>
        <w:spacing w:before="100" w:beforeAutospacing="1" w:after="100" w:afterAutospacing="1" w:line="240" w:lineRule="auto"/>
        <w:rPr>
          <w:rFonts w:asciiTheme="minorHAnsi" w:hAnsiTheme="minorHAnsi" w:cstheme="minorHAnsi"/>
          <w:color w:val="auto"/>
          <w:sz w:val="24"/>
          <w:szCs w:val="24"/>
        </w:rPr>
      </w:pPr>
      <w:r w:rsidRPr="00875BF2">
        <w:rPr>
          <w:rFonts w:asciiTheme="minorHAnsi" w:hAnsiTheme="minorHAnsi" w:cstheme="minorHAnsi"/>
          <w:color w:val="auto"/>
          <w:sz w:val="24"/>
          <w:szCs w:val="24"/>
        </w:rPr>
        <w:lastRenderedPageBreak/>
        <w:t>Where emergency medical assistance is required, staff must call 999 without delay. A member of staff should remain with the student, another member of staff should arrange access for the emergency services where practicable, and the parent/carer and commissioning school/local authority should be informed as appropriate.</w:t>
      </w:r>
      <w:r>
        <w:rPr>
          <w:rFonts w:asciiTheme="minorHAnsi" w:hAnsiTheme="minorHAnsi" w:cstheme="minorHAnsi"/>
          <w:color w:val="auto"/>
          <w:sz w:val="24"/>
          <w:szCs w:val="24"/>
        </w:rPr>
        <w:t xml:space="preserve"> </w:t>
      </w:r>
      <w:r w:rsidRPr="00875BF2">
        <w:rPr>
          <w:rFonts w:asciiTheme="minorHAnsi" w:hAnsiTheme="minorHAnsi" w:cstheme="minorHAnsi"/>
          <w:b/>
          <w:bCs/>
          <w:color w:val="auto"/>
          <w:sz w:val="24"/>
          <w:szCs w:val="24"/>
        </w:rPr>
        <w:t>parental permission is not required before calling an ambulance in an emergency</w:t>
      </w:r>
      <w:r w:rsidRPr="00875BF2">
        <w:rPr>
          <w:rFonts w:asciiTheme="minorHAnsi" w:hAnsiTheme="minorHAnsi" w:cstheme="minorHAnsi"/>
          <w:color w:val="auto"/>
          <w:sz w:val="24"/>
          <w:szCs w:val="24"/>
        </w:rPr>
        <w:t>.</w:t>
      </w:r>
    </w:p>
    <w:p w14:paraId="7E0F339D" w14:textId="752BE30C" w:rsidR="00875BF2" w:rsidRPr="00875BF2" w:rsidRDefault="00875BF2" w:rsidP="00875BF2">
      <w:pPr>
        <w:spacing w:before="100" w:beforeAutospacing="1" w:after="100" w:afterAutospacing="1" w:line="240" w:lineRule="auto"/>
        <w:rPr>
          <w:rFonts w:asciiTheme="minorHAnsi" w:hAnsiTheme="minorHAnsi" w:cstheme="minorHAnsi"/>
          <w:b/>
          <w:bCs/>
          <w:color w:val="auto"/>
          <w:sz w:val="24"/>
          <w:szCs w:val="24"/>
        </w:rPr>
      </w:pPr>
      <w:r w:rsidRPr="00875BF2">
        <w:rPr>
          <w:rFonts w:asciiTheme="minorHAnsi" w:hAnsiTheme="minorHAnsi" w:cstheme="minorHAnsi"/>
          <w:b/>
          <w:bCs/>
          <w:color w:val="auto"/>
          <w:sz w:val="24"/>
          <w:szCs w:val="24"/>
        </w:rPr>
        <w:t xml:space="preserve">First Aid offsite </w:t>
      </w:r>
    </w:p>
    <w:p w14:paraId="6560B6DA" w14:textId="509C0001" w:rsidR="00875BF2" w:rsidRDefault="00875BF2" w:rsidP="00875BF2">
      <w:pPr>
        <w:spacing w:before="100" w:beforeAutospacing="1" w:after="100" w:afterAutospacing="1" w:line="240" w:lineRule="auto"/>
        <w:rPr>
          <w:rFonts w:asciiTheme="minorHAnsi" w:hAnsiTheme="minorHAnsi" w:cstheme="minorHAnsi"/>
          <w:color w:val="auto"/>
          <w:sz w:val="24"/>
          <w:szCs w:val="24"/>
        </w:rPr>
      </w:pPr>
      <w:r w:rsidRPr="00875BF2">
        <w:rPr>
          <w:rFonts w:asciiTheme="minorHAnsi" w:hAnsiTheme="minorHAnsi" w:cstheme="minorHAnsi"/>
          <w:color w:val="auto"/>
          <w:sz w:val="24"/>
          <w:szCs w:val="24"/>
        </w:rPr>
        <w:t>An appropriate first-aid kit must accompany off-site activities where required by the activity risk assessment. Staff must have access to emergency contact and relevant medical information, and the level of first-aid provision must be considered when planning the activity.</w:t>
      </w:r>
    </w:p>
    <w:p w14:paraId="1A4E9BBF" w14:textId="3D6E3A8D" w:rsidR="00F619AE" w:rsidRDefault="00F619AE" w:rsidP="00875BF2">
      <w:pPr>
        <w:spacing w:before="100" w:beforeAutospacing="1" w:after="100" w:afterAutospacing="1" w:line="240" w:lineRule="auto"/>
        <w:rPr>
          <w:rFonts w:asciiTheme="minorHAnsi" w:hAnsiTheme="minorHAnsi" w:cstheme="minorHAnsi"/>
          <w:b/>
          <w:bCs/>
          <w:color w:val="auto"/>
          <w:sz w:val="24"/>
          <w:szCs w:val="24"/>
        </w:rPr>
      </w:pPr>
      <w:r w:rsidRPr="00F619AE">
        <w:rPr>
          <w:rFonts w:asciiTheme="minorHAnsi" w:hAnsiTheme="minorHAnsi" w:cstheme="minorHAnsi"/>
          <w:b/>
          <w:bCs/>
          <w:color w:val="auto"/>
          <w:sz w:val="24"/>
          <w:szCs w:val="24"/>
        </w:rPr>
        <w:t>Confidentiality/data protection</w:t>
      </w:r>
    </w:p>
    <w:p w14:paraId="622CA5D2" w14:textId="58341462" w:rsidR="00F619AE" w:rsidRDefault="00F619AE" w:rsidP="00875BF2">
      <w:pPr>
        <w:spacing w:before="100" w:beforeAutospacing="1" w:after="100" w:afterAutospacing="1" w:line="240" w:lineRule="auto"/>
        <w:rPr>
          <w:rFonts w:asciiTheme="minorHAnsi" w:hAnsiTheme="minorHAnsi" w:cstheme="minorHAnsi"/>
          <w:color w:val="auto"/>
          <w:sz w:val="24"/>
          <w:szCs w:val="24"/>
        </w:rPr>
      </w:pPr>
      <w:r w:rsidRPr="00F619AE">
        <w:rPr>
          <w:rFonts w:asciiTheme="minorHAnsi" w:hAnsiTheme="minorHAnsi" w:cstheme="minorHAnsi"/>
          <w:color w:val="auto"/>
          <w:sz w:val="24"/>
          <w:szCs w:val="24"/>
        </w:rPr>
        <w:t>First-aid, accident and medical records must be stored securely and only shared with those who have a legitimate need to know, in accordance with FSD Academy's Data Protection arrangements and applicable data-protection law.</w:t>
      </w:r>
    </w:p>
    <w:p w14:paraId="21FA63B1" w14:textId="77777777" w:rsidR="00F619AE" w:rsidRPr="00F619AE" w:rsidRDefault="00F619AE" w:rsidP="00875BF2">
      <w:pPr>
        <w:spacing w:before="100" w:beforeAutospacing="1" w:after="100" w:afterAutospacing="1" w:line="240" w:lineRule="auto"/>
        <w:rPr>
          <w:rFonts w:asciiTheme="minorHAnsi" w:hAnsiTheme="minorHAnsi" w:cstheme="minorHAnsi"/>
          <w:color w:val="auto"/>
          <w:sz w:val="24"/>
          <w:szCs w:val="24"/>
        </w:rPr>
      </w:pPr>
    </w:p>
    <w:p w14:paraId="23910536" w14:textId="2D65159E" w:rsidR="00E12C8E" w:rsidRPr="00E12C8E" w:rsidRDefault="00E12C8E" w:rsidP="00875BF2">
      <w:pPr>
        <w:spacing w:before="100" w:beforeAutospacing="1" w:after="100" w:afterAutospacing="1" w:line="240" w:lineRule="auto"/>
        <w:rPr>
          <w:rFonts w:asciiTheme="minorHAnsi" w:hAnsiTheme="minorHAnsi" w:cstheme="minorHAnsi"/>
          <w:color w:val="auto"/>
        </w:rPr>
      </w:pPr>
      <w:r w:rsidRPr="00E12C8E">
        <w:rPr>
          <w:rFonts w:asciiTheme="minorHAnsi" w:hAnsiTheme="minorHAnsi" w:cstheme="minorHAnsi"/>
          <w:color w:val="auto"/>
        </w:rPr>
        <w:t>By adhering to this policy, FSD Academy ensures a prepared and responsive approach to first aid, promoting safety and well-being across the Academy.</w:t>
      </w:r>
    </w:p>
    <w:p w14:paraId="1C1EEE7A" w14:textId="2C09E382" w:rsidR="00EB1C6C" w:rsidRPr="00E12C8E" w:rsidRDefault="00EB1C6C" w:rsidP="00EB1C6C">
      <w:pPr>
        <w:rPr>
          <w:rFonts w:asciiTheme="minorHAnsi" w:hAnsiTheme="minorHAnsi" w:cstheme="minorHAnsi"/>
          <w:color w:val="auto"/>
          <w:sz w:val="24"/>
          <w:szCs w:val="24"/>
        </w:rPr>
      </w:pPr>
    </w:p>
    <w:p w14:paraId="7E848854" w14:textId="4D073052" w:rsidR="00EB1C6C" w:rsidRPr="00E12C8E" w:rsidRDefault="00D05FCA" w:rsidP="00EB1C6C">
      <w:pPr>
        <w:tabs>
          <w:tab w:val="left" w:pos="2599"/>
        </w:tabs>
        <w:rPr>
          <w:rFonts w:asciiTheme="minorHAnsi" w:hAnsiTheme="minorHAnsi" w:cstheme="minorHAnsi"/>
          <w:color w:val="auto"/>
          <w:sz w:val="24"/>
          <w:szCs w:val="24"/>
        </w:rPr>
      </w:pPr>
      <w:r w:rsidRPr="00E12C8E">
        <w:rPr>
          <w:rFonts w:asciiTheme="minorHAnsi" w:hAnsiTheme="minorHAnsi" w:cstheme="minorHAnsi"/>
          <w:color w:val="auto"/>
          <w:sz w:val="24"/>
          <w:szCs w:val="24"/>
        </w:rPr>
        <w:t>This policy is to be reviewed and updated at least every 12 months.</w:t>
      </w:r>
      <w:r w:rsidR="00EB1C6C" w:rsidRPr="00E12C8E">
        <w:rPr>
          <w:rFonts w:asciiTheme="minorHAnsi" w:hAnsiTheme="minorHAnsi" w:cstheme="minorHAnsi"/>
          <w:color w:val="auto"/>
          <w:sz w:val="24"/>
          <w:szCs w:val="24"/>
        </w:rPr>
        <w:t xml:space="preserve"> </w:t>
      </w:r>
    </w:p>
    <w:tbl>
      <w:tblPr>
        <w:tblStyle w:val="TableGrid"/>
        <w:tblW w:w="0" w:type="auto"/>
        <w:tblLook w:val="04A0" w:firstRow="1" w:lastRow="0" w:firstColumn="1" w:lastColumn="0" w:noHBand="0" w:noVBand="1"/>
      </w:tblPr>
      <w:tblGrid>
        <w:gridCol w:w="1972"/>
        <w:gridCol w:w="2687"/>
        <w:gridCol w:w="1847"/>
        <w:gridCol w:w="2510"/>
      </w:tblGrid>
      <w:tr w:rsidR="00E12C8E" w:rsidRPr="00E12C8E" w14:paraId="290304E3" w14:textId="77777777" w:rsidTr="0085318C">
        <w:tc>
          <w:tcPr>
            <w:tcW w:w="2253" w:type="dxa"/>
            <w:shd w:val="clear" w:color="auto" w:fill="D9D9D9" w:themeFill="background1" w:themeFillShade="D9"/>
          </w:tcPr>
          <w:p w14:paraId="3D6EFF78" w14:textId="6C50B7EC" w:rsidR="00EB1C6C" w:rsidRPr="00E12C8E" w:rsidRDefault="00D05FCA" w:rsidP="0085318C">
            <w:pPr>
              <w:tabs>
                <w:tab w:val="left" w:pos="2599"/>
              </w:tabs>
              <w:rPr>
                <w:rFonts w:asciiTheme="minorHAnsi" w:hAnsiTheme="minorHAnsi" w:cstheme="minorHAnsi"/>
                <w:color w:val="auto"/>
                <w:sz w:val="24"/>
                <w:szCs w:val="24"/>
              </w:rPr>
            </w:pPr>
            <w:r w:rsidRPr="00E12C8E">
              <w:rPr>
                <w:rFonts w:asciiTheme="minorHAnsi" w:hAnsiTheme="minorHAnsi" w:cstheme="minorHAnsi"/>
                <w:color w:val="auto"/>
                <w:sz w:val="24"/>
                <w:szCs w:val="24"/>
              </w:rPr>
              <w:t xml:space="preserve">Completed By  </w:t>
            </w:r>
          </w:p>
        </w:tc>
        <w:tc>
          <w:tcPr>
            <w:tcW w:w="3412" w:type="dxa"/>
          </w:tcPr>
          <w:p w14:paraId="664B694C" w14:textId="51D525EC" w:rsidR="00EB1C6C" w:rsidRPr="00E12C8E" w:rsidRDefault="00D05FCA" w:rsidP="0085318C">
            <w:pPr>
              <w:tabs>
                <w:tab w:val="left" w:pos="2599"/>
              </w:tabs>
              <w:rPr>
                <w:rFonts w:asciiTheme="minorHAnsi" w:hAnsiTheme="minorHAnsi" w:cstheme="minorHAnsi"/>
                <w:color w:val="auto"/>
                <w:sz w:val="24"/>
                <w:szCs w:val="24"/>
              </w:rPr>
            </w:pPr>
            <w:r w:rsidRPr="00E12C8E">
              <w:rPr>
                <w:rFonts w:asciiTheme="minorHAnsi" w:hAnsiTheme="minorHAnsi" w:cstheme="minorHAnsi"/>
                <w:color w:val="auto"/>
                <w:sz w:val="24"/>
                <w:szCs w:val="24"/>
              </w:rPr>
              <w:t>Sarah Thorpe</w:t>
            </w:r>
          </w:p>
        </w:tc>
        <w:tc>
          <w:tcPr>
            <w:tcW w:w="2127" w:type="dxa"/>
            <w:shd w:val="clear" w:color="auto" w:fill="D9D9D9" w:themeFill="background1" w:themeFillShade="D9"/>
          </w:tcPr>
          <w:p w14:paraId="7890644E" w14:textId="5AE0A80E" w:rsidR="00EB1C6C" w:rsidRDefault="00D05FCA" w:rsidP="0085318C">
            <w:pPr>
              <w:tabs>
                <w:tab w:val="left" w:pos="2599"/>
              </w:tabs>
              <w:rPr>
                <w:rFonts w:asciiTheme="minorHAnsi" w:hAnsiTheme="minorHAnsi" w:cstheme="minorHAnsi"/>
                <w:color w:val="auto"/>
                <w:sz w:val="24"/>
                <w:szCs w:val="24"/>
              </w:rPr>
            </w:pPr>
            <w:r w:rsidRPr="00E12C8E">
              <w:rPr>
                <w:rFonts w:asciiTheme="minorHAnsi" w:hAnsiTheme="minorHAnsi" w:cstheme="minorHAnsi"/>
                <w:color w:val="auto"/>
                <w:sz w:val="24"/>
                <w:szCs w:val="24"/>
              </w:rPr>
              <w:t xml:space="preserve">Date </w:t>
            </w:r>
          </w:p>
          <w:p w14:paraId="7613661E" w14:textId="27198506" w:rsidR="00D05FCA" w:rsidRPr="00E12C8E" w:rsidRDefault="00D05FCA" w:rsidP="0085318C">
            <w:pPr>
              <w:tabs>
                <w:tab w:val="left" w:pos="2599"/>
              </w:tabs>
              <w:rPr>
                <w:rFonts w:asciiTheme="minorHAnsi" w:hAnsiTheme="minorHAnsi" w:cstheme="minorHAnsi"/>
                <w:color w:val="auto"/>
                <w:sz w:val="24"/>
                <w:szCs w:val="24"/>
              </w:rPr>
            </w:pPr>
            <w:r>
              <w:rPr>
                <w:rFonts w:asciiTheme="minorHAnsi" w:hAnsiTheme="minorHAnsi" w:cstheme="minorHAnsi"/>
                <w:color w:val="auto"/>
                <w:sz w:val="24"/>
                <w:szCs w:val="24"/>
              </w:rPr>
              <w:t xml:space="preserve">Reviewed </w:t>
            </w:r>
          </w:p>
        </w:tc>
        <w:tc>
          <w:tcPr>
            <w:tcW w:w="2976" w:type="dxa"/>
          </w:tcPr>
          <w:p w14:paraId="407E2CF6" w14:textId="1E319C50" w:rsidR="00EB1C6C" w:rsidRDefault="00D05FCA" w:rsidP="00EB1C6C">
            <w:pPr>
              <w:tabs>
                <w:tab w:val="left" w:pos="2599"/>
              </w:tabs>
              <w:ind w:left="0" w:firstLine="0"/>
              <w:rPr>
                <w:rFonts w:asciiTheme="minorHAnsi" w:hAnsiTheme="minorHAnsi" w:cstheme="minorHAnsi"/>
                <w:color w:val="auto"/>
                <w:sz w:val="24"/>
                <w:szCs w:val="24"/>
              </w:rPr>
            </w:pPr>
            <w:r>
              <w:rPr>
                <w:rFonts w:asciiTheme="minorHAnsi" w:hAnsiTheme="minorHAnsi" w:cstheme="minorHAnsi"/>
                <w:color w:val="auto"/>
                <w:sz w:val="24"/>
                <w:szCs w:val="24"/>
              </w:rPr>
              <w:t>15/08/2025</w:t>
            </w:r>
          </w:p>
          <w:p w14:paraId="6141811C" w14:textId="13EA7595" w:rsidR="00D05FCA" w:rsidRPr="00E12C8E" w:rsidRDefault="00D05FCA" w:rsidP="00EB1C6C">
            <w:pPr>
              <w:tabs>
                <w:tab w:val="left" w:pos="2599"/>
              </w:tabs>
              <w:ind w:left="0" w:firstLine="0"/>
              <w:rPr>
                <w:rFonts w:asciiTheme="minorHAnsi" w:hAnsiTheme="minorHAnsi" w:cstheme="minorHAnsi"/>
                <w:color w:val="auto"/>
                <w:sz w:val="24"/>
                <w:szCs w:val="24"/>
              </w:rPr>
            </w:pPr>
            <w:r>
              <w:rPr>
                <w:rFonts w:asciiTheme="minorHAnsi" w:hAnsiTheme="minorHAnsi" w:cstheme="minorHAnsi"/>
                <w:color w:val="auto"/>
                <w:sz w:val="24"/>
                <w:szCs w:val="24"/>
              </w:rPr>
              <w:t>August 2026</w:t>
            </w:r>
          </w:p>
        </w:tc>
      </w:tr>
      <w:tr w:rsidR="00E12C8E" w:rsidRPr="00E12C8E" w14:paraId="3E1583DE" w14:textId="77777777" w:rsidTr="0085318C">
        <w:tc>
          <w:tcPr>
            <w:tcW w:w="2253" w:type="dxa"/>
            <w:shd w:val="clear" w:color="auto" w:fill="D9D9D9" w:themeFill="background1" w:themeFillShade="D9"/>
          </w:tcPr>
          <w:p w14:paraId="73DF39A6" w14:textId="3597633E" w:rsidR="00EB1C6C" w:rsidRPr="00E12C8E" w:rsidRDefault="00D05FCA" w:rsidP="0085318C">
            <w:pPr>
              <w:tabs>
                <w:tab w:val="right" w:pos="1775"/>
              </w:tabs>
              <w:rPr>
                <w:rFonts w:asciiTheme="minorHAnsi" w:hAnsiTheme="minorHAnsi" w:cstheme="minorHAnsi"/>
                <w:color w:val="auto"/>
                <w:sz w:val="24"/>
                <w:szCs w:val="24"/>
              </w:rPr>
            </w:pPr>
            <w:r w:rsidRPr="00E12C8E">
              <w:rPr>
                <w:rFonts w:asciiTheme="minorHAnsi" w:hAnsiTheme="minorHAnsi" w:cstheme="minorHAnsi"/>
                <w:color w:val="auto"/>
                <w:sz w:val="24"/>
                <w:szCs w:val="24"/>
              </w:rPr>
              <w:t>Signature</w:t>
            </w:r>
            <w:r w:rsidRPr="00E12C8E">
              <w:rPr>
                <w:rFonts w:asciiTheme="minorHAnsi" w:hAnsiTheme="minorHAnsi" w:cstheme="minorHAnsi"/>
                <w:color w:val="auto"/>
                <w:sz w:val="24"/>
                <w:szCs w:val="24"/>
              </w:rPr>
              <w:tab/>
            </w:r>
          </w:p>
        </w:tc>
        <w:tc>
          <w:tcPr>
            <w:tcW w:w="3412" w:type="dxa"/>
          </w:tcPr>
          <w:p w14:paraId="55B3968E" w14:textId="77777777" w:rsidR="00EB1C6C" w:rsidRPr="00E12C8E" w:rsidRDefault="00EB1C6C" w:rsidP="0085318C">
            <w:pPr>
              <w:tabs>
                <w:tab w:val="left" w:pos="2599"/>
              </w:tabs>
              <w:rPr>
                <w:rFonts w:asciiTheme="minorHAnsi" w:hAnsiTheme="minorHAnsi" w:cstheme="minorHAnsi"/>
                <w:color w:val="auto"/>
                <w:sz w:val="24"/>
                <w:szCs w:val="24"/>
              </w:rPr>
            </w:pPr>
            <w:r w:rsidRPr="00E12C8E">
              <w:rPr>
                <w:rFonts w:asciiTheme="minorHAnsi" w:hAnsiTheme="minorHAnsi" w:cstheme="minorHAnsi"/>
                <w:noProof/>
                <w:color w:val="auto"/>
                <w:sz w:val="24"/>
                <w:szCs w:val="24"/>
              </w:rPr>
              <w:drawing>
                <wp:anchor distT="0" distB="0" distL="114300" distR="114300" simplePos="0" relativeHeight="251659264" behindDoc="1" locked="0" layoutInCell="1" allowOverlap="1" wp14:anchorId="5A70C333" wp14:editId="32FD566B">
                  <wp:simplePos x="0" y="0"/>
                  <wp:positionH relativeFrom="column">
                    <wp:posOffset>5756</wp:posOffset>
                  </wp:positionH>
                  <wp:positionV relativeFrom="paragraph">
                    <wp:posOffset>322</wp:posOffset>
                  </wp:positionV>
                  <wp:extent cx="837565" cy="225631"/>
                  <wp:effectExtent l="0" t="0" r="635" b="3175"/>
                  <wp:wrapNone/>
                  <wp:docPr id="3" name="Picture 3" descr="A pair of glasses&#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r of glasses&#10;&#10;Description automatically generated with low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837565" cy="225631"/>
                          </a:xfrm>
                          <a:prstGeom prst="rect">
                            <a:avLst/>
                          </a:prstGeom>
                        </pic:spPr>
                      </pic:pic>
                    </a:graphicData>
                  </a:graphic>
                  <wp14:sizeRelH relativeFrom="page">
                    <wp14:pctWidth>0</wp14:pctWidth>
                  </wp14:sizeRelH>
                  <wp14:sizeRelV relativeFrom="page">
                    <wp14:pctHeight>0</wp14:pctHeight>
                  </wp14:sizeRelV>
                </wp:anchor>
              </w:drawing>
            </w:r>
          </w:p>
        </w:tc>
        <w:tc>
          <w:tcPr>
            <w:tcW w:w="2127" w:type="dxa"/>
            <w:shd w:val="clear" w:color="auto" w:fill="D9D9D9" w:themeFill="background1" w:themeFillShade="D9"/>
          </w:tcPr>
          <w:p w14:paraId="65A3AC29" w14:textId="39494A00" w:rsidR="00EB1C6C" w:rsidRPr="00E12C8E" w:rsidRDefault="00D05FCA" w:rsidP="0085318C">
            <w:pPr>
              <w:tabs>
                <w:tab w:val="left" w:pos="2599"/>
              </w:tabs>
              <w:rPr>
                <w:rFonts w:asciiTheme="minorHAnsi" w:hAnsiTheme="minorHAnsi" w:cstheme="minorHAnsi"/>
                <w:color w:val="auto"/>
                <w:sz w:val="24"/>
                <w:szCs w:val="24"/>
              </w:rPr>
            </w:pPr>
            <w:r w:rsidRPr="00E12C8E">
              <w:rPr>
                <w:rFonts w:asciiTheme="minorHAnsi" w:hAnsiTheme="minorHAnsi" w:cstheme="minorHAnsi"/>
                <w:color w:val="auto"/>
                <w:sz w:val="24"/>
                <w:szCs w:val="24"/>
              </w:rPr>
              <w:t xml:space="preserve">Review Date </w:t>
            </w:r>
          </w:p>
        </w:tc>
        <w:tc>
          <w:tcPr>
            <w:tcW w:w="2976" w:type="dxa"/>
          </w:tcPr>
          <w:p w14:paraId="53109449" w14:textId="1F1867BE" w:rsidR="00EB1C6C" w:rsidRPr="00E12C8E" w:rsidRDefault="00D05FCA" w:rsidP="0085318C">
            <w:pPr>
              <w:tabs>
                <w:tab w:val="left" w:pos="2599"/>
              </w:tabs>
              <w:rPr>
                <w:rFonts w:asciiTheme="minorHAnsi" w:hAnsiTheme="minorHAnsi" w:cstheme="minorHAnsi"/>
                <w:color w:val="auto"/>
                <w:sz w:val="24"/>
                <w:szCs w:val="24"/>
              </w:rPr>
            </w:pPr>
            <w:r>
              <w:rPr>
                <w:rFonts w:asciiTheme="minorHAnsi" w:hAnsiTheme="minorHAnsi" w:cstheme="minorHAnsi"/>
                <w:color w:val="auto"/>
                <w:sz w:val="24"/>
                <w:szCs w:val="24"/>
              </w:rPr>
              <w:t>August 2027</w:t>
            </w:r>
          </w:p>
        </w:tc>
      </w:tr>
    </w:tbl>
    <w:p w14:paraId="1269C3AD" w14:textId="77777777" w:rsidR="00EB1C6C" w:rsidRPr="00EB1C6C" w:rsidRDefault="00EB1C6C" w:rsidP="00EB1C6C"/>
    <w:sectPr w:rsidR="00EB1C6C" w:rsidRPr="00EB1C6C">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FDDAC5" w14:textId="77777777" w:rsidR="00BD64E1" w:rsidRDefault="00BD64E1" w:rsidP="00856B02">
      <w:pPr>
        <w:spacing w:after="0" w:line="240" w:lineRule="auto"/>
      </w:pPr>
      <w:r>
        <w:separator/>
      </w:r>
    </w:p>
  </w:endnote>
  <w:endnote w:type="continuationSeparator" w:id="0">
    <w:p w14:paraId="7D88DEBA" w14:textId="77777777" w:rsidR="00BD64E1" w:rsidRDefault="00BD64E1" w:rsidP="00856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924CB0" w14:textId="77777777" w:rsidR="00C84525" w:rsidRDefault="00C845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33BEA" w14:textId="77777777" w:rsidR="00C84525" w:rsidRDefault="00C8452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20D6E" w14:textId="77777777" w:rsidR="00C84525" w:rsidRDefault="00C8452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A3EF0" w14:textId="77777777" w:rsidR="00BD64E1" w:rsidRDefault="00BD64E1" w:rsidP="00856B02">
      <w:pPr>
        <w:spacing w:after="0" w:line="240" w:lineRule="auto"/>
      </w:pPr>
      <w:r>
        <w:separator/>
      </w:r>
    </w:p>
  </w:footnote>
  <w:footnote w:type="continuationSeparator" w:id="0">
    <w:p w14:paraId="46927522" w14:textId="77777777" w:rsidR="00BD64E1" w:rsidRDefault="00BD64E1" w:rsidP="00856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2BE3B" w14:textId="5C488E9B" w:rsidR="00C84525" w:rsidRDefault="00000000">
    <w:pPr>
      <w:pStyle w:val="Header"/>
    </w:pPr>
    <w:r>
      <w:rPr>
        <w:noProof/>
      </w:rPr>
      <w:pict w14:anchorId="6693C9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87344" o:spid="_x0000_s1029" type="#_x0000_t75" style="position:absolute;left:0;text-align:left;margin-left:0;margin-top:0;width:450.9pt;height:459.2pt;z-index:-251657216;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C49F1" w14:textId="4E994FEF" w:rsidR="00856B02" w:rsidRDefault="00000000" w:rsidP="00C96B61">
    <w:pPr>
      <w:pStyle w:val="Header"/>
      <w:ind w:left="0" w:firstLine="0"/>
    </w:pPr>
    <w:r>
      <w:rPr>
        <w:noProof/>
      </w:rPr>
      <w:pict w14:anchorId="6A9C7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87345" o:spid="_x0000_s1030" type="#_x0000_t75" style="position:absolute;margin-left:0;margin-top:0;width:450.9pt;height:459.2pt;z-index:-251656192;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BCEAF" w14:textId="3DB0A12F" w:rsidR="00C84525" w:rsidRDefault="00000000">
    <w:pPr>
      <w:pStyle w:val="Header"/>
    </w:pPr>
    <w:r>
      <w:rPr>
        <w:noProof/>
      </w:rPr>
      <w:pict w14:anchorId="3C246BC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8787343" o:spid="_x0000_s1028" type="#_x0000_t75" style="position:absolute;left:0;text-align:left;margin-left:0;margin-top:0;width:450.9pt;height:459.2pt;z-index:-251658240;mso-position-horizontal:center;mso-position-horizontal-relative:margin;mso-position-vertical:center;mso-position-vertical-relative:margin" o:allowincell="f">
          <v:imagedata r:id="rId1" o:title="FSD ACADEMY BADGE _AP_ NEW (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25" style="width:5.55pt;height:5.55pt" coordsize="" o:spt="100" o:bullet="t" adj="0,,0" path="" stroked="f">
        <v:stroke joinstyle="miter"/>
        <v:imagedata r:id="rId1" o:title="image3"/>
        <v:formulas/>
        <v:path o:connecttype="segments"/>
      </v:shape>
    </w:pict>
  </w:numPicBullet>
  <w:numPicBullet w:numPicBulletId="1">
    <w:pict>
      <v:shape id="_x0000_i1026" style="width:7.75pt;height:7.75pt" coordsize="" o:spt="100" o:bullet="t" adj="0,,0" path="" stroked="f">
        <v:stroke joinstyle="miter"/>
        <v:imagedata r:id="rId2" o:title="image5"/>
        <v:formulas/>
        <v:path o:connecttype="segments"/>
      </v:shape>
    </w:pict>
  </w:numPicBullet>
  <w:abstractNum w:abstractNumId="0" w15:restartNumberingAfterBreak="0">
    <w:nsid w:val="05E729BD"/>
    <w:multiLevelType w:val="hybridMultilevel"/>
    <w:tmpl w:val="450AEE8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8B0011"/>
    <w:multiLevelType w:val="multilevel"/>
    <w:tmpl w:val="5AC25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8D631C"/>
    <w:multiLevelType w:val="hybridMultilevel"/>
    <w:tmpl w:val="FF4A62CE"/>
    <w:lvl w:ilvl="0" w:tplc="ED649886">
      <w:start w:val="1"/>
      <w:numFmt w:val="bullet"/>
      <w:lvlText w:val="•"/>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788D7F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95021558">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9E40472">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366362">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226CD2C">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08E146">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3BA5890">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72050EA">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6B34B6"/>
    <w:multiLevelType w:val="multilevel"/>
    <w:tmpl w:val="CFF0C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33174D"/>
    <w:multiLevelType w:val="hybridMultilevel"/>
    <w:tmpl w:val="3C92FA98"/>
    <w:lvl w:ilvl="0" w:tplc="296C7C0C">
      <w:start w:val="1"/>
      <w:numFmt w:val="lowerLetter"/>
      <w:lvlText w:val="%1)"/>
      <w:lvlJc w:val="left"/>
      <w:pPr>
        <w:ind w:left="5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566D2CC">
      <w:start w:val="1"/>
      <w:numFmt w:val="lowerLetter"/>
      <w:lvlText w:val="%2"/>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85231FC">
      <w:start w:val="1"/>
      <w:numFmt w:val="lowerRoman"/>
      <w:lvlText w:val="%3"/>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E2C8902">
      <w:start w:val="1"/>
      <w:numFmt w:val="decimal"/>
      <w:lvlText w:val="%4"/>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BE7E7C">
      <w:start w:val="1"/>
      <w:numFmt w:val="lowerLetter"/>
      <w:lvlText w:val="%5"/>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DCE3F44">
      <w:start w:val="1"/>
      <w:numFmt w:val="lowerRoman"/>
      <w:lvlText w:val="%6"/>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961A5C">
      <w:start w:val="1"/>
      <w:numFmt w:val="decimal"/>
      <w:lvlText w:val="%7"/>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B24D28">
      <w:start w:val="1"/>
      <w:numFmt w:val="lowerLetter"/>
      <w:lvlText w:val="%8"/>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C922B4E">
      <w:start w:val="1"/>
      <w:numFmt w:val="lowerRoman"/>
      <w:lvlText w:val="%9"/>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A632C2F"/>
    <w:multiLevelType w:val="multilevel"/>
    <w:tmpl w:val="8C6EF9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4D5034"/>
    <w:multiLevelType w:val="multilevel"/>
    <w:tmpl w:val="3E6C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305466"/>
    <w:multiLevelType w:val="hybridMultilevel"/>
    <w:tmpl w:val="4E5EE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1018A0"/>
    <w:multiLevelType w:val="multilevel"/>
    <w:tmpl w:val="D7B001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1C6F0A"/>
    <w:multiLevelType w:val="hybridMultilevel"/>
    <w:tmpl w:val="26F609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18236B"/>
    <w:multiLevelType w:val="hybridMultilevel"/>
    <w:tmpl w:val="F61C340A"/>
    <w:lvl w:ilvl="0" w:tplc="EE967AA0">
      <w:start w:val="1"/>
      <w:numFmt w:val="bullet"/>
      <w:lvlText w:val="•"/>
      <w:lvlJc w:val="left"/>
      <w:pPr>
        <w:ind w:left="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50BFF4">
      <w:start w:val="1"/>
      <w:numFmt w:val="bullet"/>
      <w:lvlText w:val="o"/>
      <w:lvlJc w:val="left"/>
      <w:pPr>
        <w:ind w:left="10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CCED082">
      <w:start w:val="1"/>
      <w:numFmt w:val="bullet"/>
      <w:lvlText w:val="▪"/>
      <w:lvlJc w:val="left"/>
      <w:pPr>
        <w:ind w:left="18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9AAFDE">
      <w:start w:val="1"/>
      <w:numFmt w:val="bullet"/>
      <w:lvlText w:val="•"/>
      <w:lvlJc w:val="left"/>
      <w:pPr>
        <w:ind w:left="25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5126BF8">
      <w:start w:val="1"/>
      <w:numFmt w:val="bullet"/>
      <w:lvlText w:val="o"/>
      <w:lvlJc w:val="left"/>
      <w:pPr>
        <w:ind w:left="32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7143014">
      <w:start w:val="1"/>
      <w:numFmt w:val="bullet"/>
      <w:lvlText w:val="▪"/>
      <w:lvlJc w:val="left"/>
      <w:pPr>
        <w:ind w:left="39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2D6C4BE">
      <w:start w:val="1"/>
      <w:numFmt w:val="bullet"/>
      <w:lvlText w:val="•"/>
      <w:lvlJc w:val="left"/>
      <w:pPr>
        <w:ind w:left="46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3780776">
      <w:start w:val="1"/>
      <w:numFmt w:val="bullet"/>
      <w:lvlText w:val="o"/>
      <w:lvlJc w:val="left"/>
      <w:pPr>
        <w:ind w:left="5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FC84D40">
      <w:start w:val="1"/>
      <w:numFmt w:val="bullet"/>
      <w:lvlText w:val="▪"/>
      <w:lvlJc w:val="left"/>
      <w:pPr>
        <w:ind w:left="6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EEA3B3C"/>
    <w:multiLevelType w:val="hybridMultilevel"/>
    <w:tmpl w:val="5BE0F7A6"/>
    <w:lvl w:ilvl="0" w:tplc="492EBA1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7124EA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3542520">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E3E29C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E2C959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36C82A">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73DE98AC">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E928C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246F618">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FE60342"/>
    <w:multiLevelType w:val="hybridMultilevel"/>
    <w:tmpl w:val="2E9ED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67325E"/>
    <w:multiLevelType w:val="hybridMultilevel"/>
    <w:tmpl w:val="0DE68734"/>
    <w:lvl w:ilvl="0" w:tplc="742E66E6">
      <w:start w:val="1"/>
      <w:numFmt w:val="bullet"/>
      <w:lvlText w:val="•"/>
      <w:lvlJc w:val="left"/>
      <w:pPr>
        <w:ind w:left="74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18ACFC92">
      <w:start w:val="1"/>
      <w:numFmt w:val="bullet"/>
      <w:lvlText w:val="o"/>
      <w:lvlJc w:val="left"/>
      <w:pPr>
        <w:ind w:left="15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0FF2F440">
      <w:start w:val="1"/>
      <w:numFmt w:val="bullet"/>
      <w:lvlText w:val="▪"/>
      <w:lvlJc w:val="left"/>
      <w:pPr>
        <w:ind w:left="22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DBDAB8D2">
      <w:start w:val="1"/>
      <w:numFmt w:val="bullet"/>
      <w:lvlText w:val="•"/>
      <w:lvlJc w:val="left"/>
      <w:pPr>
        <w:ind w:left="29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BCB060">
      <w:start w:val="1"/>
      <w:numFmt w:val="bullet"/>
      <w:lvlText w:val="o"/>
      <w:lvlJc w:val="left"/>
      <w:pPr>
        <w:ind w:left="36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1AE70F0">
      <w:start w:val="1"/>
      <w:numFmt w:val="bullet"/>
      <w:lvlText w:val="▪"/>
      <w:lvlJc w:val="left"/>
      <w:pPr>
        <w:ind w:left="43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B084996">
      <w:start w:val="1"/>
      <w:numFmt w:val="bullet"/>
      <w:lvlText w:val="•"/>
      <w:lvlJc w:val="left"/>
      <w:pPr>
        <w:ind w:left="51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61C5E18">
      <w:start w:val="1"/>
      <w:numFmt w:val="bullet"/>
      <w:lvlText w:val="o"/>
      <w:lvlJc w:val="left"/>
      <w:pPr>
        <w:ind w:left="5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82B7F0">
      <w:start w:val="1"/>
      <w:numFmt w:val="bullet"/>
      <w:lvlText w:val="▪"/>
      <w:lvlJc w:val="left"/>
      <w:pPr>
        <w:ind w:left="65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5607D2D"/>
    <w:multiLevelType w:val="hybridMultilevel"/>
    <w:tmpl w:val="E64EF9CA"/>
    <w:lvl w:ilvl="0" w:tplc="7DACAC64">
      <w:start w:val="1"/>
      <w:numFmt w:val="bullet"/>
      <w:lvlText w:val="•"/>
      <w:lvlPicBulletId w:val="0"/>
      <w:lvlJc w:val="left"/>
      <w:pPr>
        <w:ind w:left="72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EE548DC8">
      <w:start w:val="1"/>
      <w:numFmt w:val="bullet"/>
      <w:lvlText w:val="o"/>
      <w:lvlJc w:val="left"/>
      <w:pPr>
        <w:ind w:left="1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BE8A3F62">
      <w:start w:val="1"/>
      <w:numFmt w:val="bullet"/>
      <w:lvlText w:val="▪"/>
      <w:lvlJc w:val="left"/>
      <w:pPr>
        <w:ind w:left="2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C6E02FE">
      <w:start w:val="1"/>
      <w:numFmt w:val="bullet"/>
      <w:lvlText w:val="•"/>
      <w:lvlJc w:val="left"/>
      <w:pPr>
        <w:ind w:left="3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3D008CAE">
      <w:start w:val="1"/>
      <w:numFmt w:val="bullet"/>
      <w:lvlText w:val="o"/>
      <w:lvlJc w:val="left"/>
      <w:pPr>
        <w:ind w:left="38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7AC2F318">
      <w:start w:val="1"/>
      <w:numFmt w:val="bullet"/>
      <w:lvlText w:val="▪"/>
      <w:lvlJc w:val="left"/>
      <w:pPr>
        <w:ind w:left="45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A08B9E0">
      <w:start w:val="1"/>
      <w:numFmt w:val="bullet"/>
      <w:lvlText w:val="•"/>
      <w:lvlJc w:val="left"/>
      <w:pPr>
        <w:ind w:left="52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FAE9E30">
      <w:start w:val="1"/>
      <w:numFmt w:val="bullet"/>
      <w:lvlText w:val="o"/>
      <w:lvlJc w:val="left"/>
      <w:pPr>
        <w:ind w:left="60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40A6916C">
      <w:start w:val="1"/>
      <w:numFmt w:val="bullet"/>
      <w:lvlText w:val="▪"/>
      <w:lvlJc w:val="left"/>
      <w:pPr>
        <w:ind w:left="67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BEC39CA"/>
    <w:multiLevelType w:val="hybridMultilevel"/>
    <w:tmpl w:val="6E96CE1A"/>
    <w:lvl w:ilvl="0" w:tplc="71C8A4D6">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463E0820">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F02A16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27A068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71A3D9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EFA38F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3A0C842">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676AB08">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DF8C9B7A">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F1908DC"/>
    <w:multiLevelType w:val="hybridMultilevel"/>
    <w:tmpl w:val="B8A88E4C"/>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33E1352"/>
    <w:multiLevelType w:val="hybridMultilevel"/>
    <w:tmpl w:val="D1229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8B1EC3"/>
    <w:multiLevelType w:val="hybridMultilevel"/>
    <w:tmpl w:val="BF8026B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4171EE3"/>
    <w:multiLevelType w:val="hybridMultilevel"/>
    <w:tmpl w:val="66D42886"/>
    <w:lvl w:ilvl="0" w:tplc="E2FEB672">
      <w:start w:val="1"/>
      <w:numFmt w:val="bullet"/>
      <w:lvlText w:val="•"/>
      <w:lvlJc w:val="left"/>
      <w:pPr>
        <w:ind w:left="7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2006A6C">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80AB392">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66065FE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90E1576">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B2ADEB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FB2ECA2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EBE2C1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652CD05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395D5358"/>
    <w:multiLevelType w:val="hybridMultilevel"/>
    <w:tmpl w:val="3B741F14"/>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1" w15:restartNumberingAfterBreak="0">
    <w:nsid w:val="3A1D1EC4"/>
    <w:multiLevelType w:val="multilevel"/>
    <w:tmpl w:val="D3225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AF5D53"/>
    <w:multiLevelType w:val="hybridMultilevel"/>
    <w:tmpl w:val="11869862"/>
    <w:lvl w:ilvl="0" w:tplc="56463F26">
      <w:start w:val="1"/>
      <w:numFmt w:val="bullet"/>
      <w:lvlText w:val="•"/>
      <w:lvlJc w:val="left"/>
      <w:pPr>
        <w:ind w:left="427"/>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090683F4">
      <w:start w:val="1"/>
      <w:numFmt w:val="bullet"/>
      <w:lvlText w:val="o"/>
      <w:lvlJc w:val="left"/>
      <w:pPr>
        <w:ind w:left="108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AFC005D2">
      <w:start w:val="1"/>
      <w:numFmt w:val="bullet"/>
      <w:lvlText w:val="▪"/>
      <w:lvlJc w:val="left"/>
      <w:pPr>
        <w:ind w:left="18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A8B808AC">
      <w:start w:val="1"/>
      <w:numFmt w:val="bullet"/>
      <w:lvlText w:val="•"/>
      <w:lvlJc w:val="left"/>
      <w:pPr>
        <w:ind w:left="252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2EEC83D2">
      <w:start w:val="1"/>
      <w:numFmt w:val="bullet"/>
      <w:lvlText w:val="o"/>
      <w:lvlJc w:val="left"/>
      <w:pPr>
        <w:ind w:left="324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8F44927A">
      <w:start w:val="1"/>
      <w:numFmt w:val="bullet"/>
      <w:lvlText w:val="▪"/>
      <w:lvlJc w:val="left"/>
      <w:pPr>
        <w:ind w:left="396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B4A0EA68">
      <w:start w:val="1"/>
      <w:numFmt w:val="bullet"/>
      <w:lvlText w:val="•"/>
      <w:lvlJc w:val="left"/>
      <w:pPr>
        <w:ind w:left="468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1A082D22">
      <w:start w:val="1"/>
      <w:numFmt w:val="bullet"/>
      <w:lvlText w:val="o"/>
      <w:lvlJc w:val="left"/>
      <w:pPr>
        <w:ind w:left="540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B9D0D30A">
      <w:start w:val="1"/>
      <w:numFmt w:val="bullet"/>
      <w:lvlText w:val="▪"/>
      <w:lvlJc w:val="left"/>
      <w:pPr>
        <w:ind w:left="6120"/>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abstractNum w:abstractNumId="23" w15:restartNumberingAfterBreak="0">
    <w:nsid w:val="413E1C3E"/>
    <w:multiLevelType w:val="hybridMultilevel"/>
    <w:tmpl w:val="3B3A9DDA"/>
    <w:lvl w:ilvl="0" w:tplc="A32082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1E36355"/>
    <w:multiLevelType w:val="hybridMultilevel"/>
    <w:tmpl w:val="7E8E8E4C"/>
    <w:lvl w:ilvl="0" w:tplc="A32082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1C48A7"/>
    <w:multiLevelType w:val="hybridMultilevel"/>
    <w:tmpl w:val="E774D650"/>
    <w:lvl w:ilvl="0" w:tplc="523E9148">
      <w:start w:val="1"/>
      <w:numFmt w:val="bullet"/>
      <w:lvlText w:val="•"/>
      <w:lvlPicBulletId w:val="1"/>
      <w:lvlJc w:val="left"/>
      <w:pPr>
        <w:ind w:left="763"/>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11704EE4">
      <w:start w:val="1"/>
      <w:numFmt w:val="bullet"/>
      <w:lvlText w:val="o"/>
      <w:lvlJc w:val="left"/>
      <w:pPr>
        <w:ind w:left="16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046E5D7C">
      <w:start w:val="1"/>
      <w:numFmt w:val="bullet"/>
      <w:lvlText w:val="▪"/>
      <w:lvlJc w:val="left"/>
      <w:pPr>
        <w:ind w:left="24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D6B20C8E">
      <w:start w:val="1"/>
      <w:numFmt w:val="bullet"/>
      <w:lvlText w:val="•"/>
      <w:lvlJc w:val="left"/>
      <w:pPr>
        <w:ind w:left="31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F670BF42">
      <w:start w:val="1"/>
      <w:numFmt w:val="bullet"/>
      <w:lvlText w:val="o"/>
      <w:lvlJc w:val="left"/>
      <w:pPr>
        <w:ind w:left="384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022CC568">
      <w:start w:val="1"/>
      <w:numFmt w:val="bullet"/>
      <w:lvlText w:val="▪"/>
      <w:lvlJc w:val="left"/>
      <w:pPr>
        <w:ind w:left="456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DD8AA0CA">
      <w:start w:val="1"/>
      <w:numFmt w:val="bullet"/>
      <w:lvlText w:val="•"/>
      <w:lvlJc w:val="left"/>
      <w:pPr>
        <w:ind w:left="528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78EF57A">
      <w:start w:val="1"/>
      <w:numFmt w:val="bullet"/>
      <w:lvlText w:val="o"/>
      <w:lvlJc w:val="left"/>
      <w:pPr>
        <w:ind w:left="600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00947A16">
      <w:start w:val="1"/>
      <w:numFmt w:val="bullet"/>
      <w:lvlText w:val="▪"/>
      <w:lvlJc w:val="left"/>
      <w:pPr>
        <w:ind w:left="6722"/>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49F5036C"/>
    <w:multiLevelType w:val="hybridMultilevel"/>
    <w:tmpl w:val="D9541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D33312"/>
    <w:multiLevelType w:val="multilevel"/>
    <w:tmpl w:val="048A80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4E2077E4"/>
    <w:multiLevelType w:val="hybridMultilevel"/>
    <w:tmpl w:val="6142B52A"/>
    <w:lvl w:ilvl="0" w:tplc="9CDE8022">
      <w:start w:val="1"/>
      <w:numFmt w:val="bullet"/>
      <w:lvlText w:val="•"/>
      <w:lvlJc w:val="left"/>
      <w:pPr>
        <w:ind w:left="763"/>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33D26CA2">
      <w:start w:val="1"/>
      <w:numFmt w:val="bullet"/>
      <w:lvlText w:val="o"/>
      <w:lvlJc w:val="left"/>
      <w:pPr>
        <w:ind w:left="15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EF1A4560">
      <w:start w:val="1"/>
      <w:numFmt w:val="bullet"/>
      <w:lvlText w:val="▪"/>
      <w:lvlJc w:val="left"/>
      <w:pPr>
        <w:ind w:left="22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DCAEBC5E">
      <w:start w:val="1"/>
      <w:numFmt w:val="bullet"/>
      <w:lvlText w:val="•"/>
      <w:lvlJc w:val="left"/>
      <w:pPr>
        <w:ind w:left="29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00FAB4B4">
      <w:start w:val="1"/>
      <w:numFmt w:val="bullet"/>
      <w:lvlText w:val="o"/>
      <w:lvlJc w:val="left"/>
      <w:pPr>
        <w:ind w:left="369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044E8922">
      <w:start w:val="1"/>
      <w:numFmt w:val="bullet"/>
      <w:lvlText w:val="▪"/>
      <w:lvlJc w:val="left"/>
      <w:pPr>
        <w:ind w:left="441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5F00FD52">
      <w:start w:val="1"/>
      <w:numFmt w:val="bullet"/>
      <w:lvlText w:val="•"/>
      <w:lvlJc w:val="left"/>
      <w:pPr>
        <w:ind w:left="513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8E059B6">
      <w:start w:val="1"/>
      <w:numFmt w:val="bullet"/>
      <w:lvlText w:val="o"/>
      <w:lvlJc w:val="left"/>
      <w:pPr>
        <w:ind w:left="585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F2CE815A">
      <w:start w:val="1"/>
      <w:numFmt w:val="bullet"/>
      <w:lvlText w:val="▪"/>
      <w:lvlJc w:val="left"/>
      <w:pPr>
        <w:ind w:left="6579"/>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9" w15:restartNumberingAfterBreak="0">
    <w:nsid w:val="52F7132A"/>
    <w:multiLevelType w:val="hybridMultilevel"/>
    <w:tmpl w:val="CB40CD24"/>
    <w:lvl w:ilvl="0" w:tplc="7A8E09AA">
      <w:start w:val="1"/>
      <w:numFmt w:val="bullet"/>
      <w:lvlText w:val="•"/>
      <w:lvlJc w:val="left"/>
      <w:pPr>
        <w:ind w:left="43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DC06578">
      <w:start w:val="1"/>
      <w:numFmt w:val="bullet"/>
      <w:lvlText w:val="o"/>
      <w:lvlJc w:val="left"/>
      <w:pPr>
        <w:ind w:left="1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BE22676">
      <w:start w:val="1"/>
      <w:numFmt w:val="bullet"/>
      <w:lvlText w:val="▪"/>
      <w:lvlJc w:val="left"/>
      <w:pPr>
        <w:ind w:left="18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C4C8E9AA">
      <w:start w:val="1"/>
      <w:numFmt w:val="bullet"/>
      <w:lvlText w:val="•"/>
      <w:lvlJc w:val="left"/>
      <w:pPr>
        <w:ind w:left="25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C6E32A0">
      <w:start w:val="1"/>
      <w:numFmt w:val="bullet"/>
      <w:lvlText w:val="o"/>
      <w:lvlJc w:val="left"/>
      <w:pPr>
        <w:ind w:left="3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65E04C0">
      <w:start w:val="1"/>
      <w:numFmt w:val="bullet"/>
      <w:lvlText w:val="▪"/>
      <w:lvlJc w:val="left"/>
      <w:pPr>
        <w:ind w:left="39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AC966478">
      <w:start w:val="1"/>
      <w:numFmt w:val="bullet"/>
      <w:lvlText w:val="•"/>
      <w:lvlJc w:val="left"/>
      <w:pPr>
        <w:ind w:left="46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BEBCE8">
      <w:start w:val="1"/>
      <w:numFmt w:val="bullet"/>
      <w:lvlText w:val="o"/>
      <w:lvlJc w:val="left"/>
      <w:pPr>
        <w:ind w:left="54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E36F08E">
      <w:start w:val="1"/>
      <w:numFmt w:val="bullet"/>
      <w:lvlText w:val="▪"/>
      <w:lvlJc w:val="left"/>
      <w:pPr>
        <w:ind w:left="61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55D758E1"/>
    <w:multiLevelType w:val="multilevel"/>
    <w:tmpl w:val="FB906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7116E19"/>
    <w:multiLevelType w:val="hybridMultilevel"/>
    <w:tmpl w:val="FAF65BEE"/>
    <w:lvl w:ilvl="0" w:tplc="1F0687D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5AE92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35EE5C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29A0EA0">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470E500">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F7217EC">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3A60A8A">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A427F24">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EB90817C">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5B661BD4"/>
    <w:multiLevelType w:val="multilevel"/>
    <w:tmpl w:val="B040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BFF0EB0"/>
    <w:multiLevelType w:val="hybridMultilevel"/>
    <w:tmpl w:val="4DCAA718"/>
    <w:lvl w:ilvl="0" w:tplc="A32082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AC01E3"/>
    <w:multiLevelType w:val="multilevel"/>
    <w:tmpl w:val="380A2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7C5851"/>
    <w:multiLevelType w:val="multilevel"/>
    <w:tmpl w:val="E0466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3B45DC"/>
    <w:multiLevelType w:val="hybridMultilevel"/>
    <w:tmpl w:val="9308004E"/>
    <w:lvl w:ilvl="0" w:tplc="F87E7AF2">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42859AE">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20E38EE">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4C40A1EE">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400F5FC">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566CEF76">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354AE9AE">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DC288E">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CAC3AC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6AA049E6"/>
    <w:multiLevelType w:val="multilevel"/>
    <w:tmpl w:val="6B7CD6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9842E3"/>
    <w:multiLevelType w:val="hybridMultilevel"/>
    <w:tmpl w:val="F17A79F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0B34BB4"/>
    <w:multiLevelType w:val="hybridMultilevel"/>
    <w:tmpl w:val="DB528FFE"/>
    <w:lvl w:ilvl="0" w:tplc="78E67E2E">
      <w:start w:val="1"/>
      <w:numFmt w:val="bullet"/>
      <w:lvlText w:val="•"/>
      <w:lvlJc w:val="left"/>
      <w:pPr>
        <w:ind w:left="78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C2406A2">
      <w:start w:val="1"/>
      <w:numFmt w:val="bullet"/>
      <w:lvlText w:val="o"/>
      <w:lvlJc w:val="left"/>
      <w:pPr>
        <w:ind w:left="150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C5CC35E">
      <w:start w:val="1"/>
      <w:numFmt w:val="bullet"/>
      <w:lvlText w:val="▪"/>
      <w:lvlJc w:val="left"/>
      <w:pPr>
        <w:ind w:left="22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E98EB22">
      <w:start w:val="1"/>
      <w:numFmt w:val="bullet"/>
      <w:lvlText w:val="•"/>
      <w:lvlJc w:val="left"/>
      <w:pPr>
        <w:ind w:left="294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A5C4B80">
      <w:start w:val="1"/>
      <w:numFmt w:val="bullet"/>
      <w:lvlText w:val="o"/>
      <w:lvlJc w:val="left"/>
      <w:pPr>
        <w:ind w:left="366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0F4EDA2">
      <w:start w:val="1"/>
      <w:numFmt w:val="bullet"/>
      <w:lvlText w:val="▪"/>
      <w:lvlJc w:val="left"/>
      <w:pPr>
        <w:ind w:left="438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FE302CDC">
      <w:start w:val="1"/>
      <w:numFmt w:val="bullet"/>
      <w:lvlText w:val="•"/>
      <w:lvlJc w:val="left"/>
      <w:pPr>
        <w:ind w:left="51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E9E2816">
      <w:start w:val="1"/>
      <w:numFmt w:val="bullet"/>
      <w:lvlText w:val="o"/>
      <w:lvlJc w:val="left"/>
      <w:pPr>
        <w:ind w:left="582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38987462">
      <w:start w:val="1"/>
      <w:numFmt w:val="bullet"/>
      <w:lvlText w:val="▪"/>
      <w:lvlJc w:val="left"/>
      <w:pPr>
        <w:ind w:left="654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0" w15:restartNumberingAfterBreak="0">
    <w:nsid w:val="713C688B"/>
    <w:multiLevelType w:val="multilevel"/>
    <w:tmpl w:val="B3D0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1B468D7"/>
    <w:multiLevelType w:val="multilevel"/>
    <w:tmpl w:val="95F67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4B520F8"/>
    <w:multiLevelType w:val="hybridMultilevel"/>
    <w:tmpl w:val="0192BDDA"/>
    <w:lvl w:ilvl="0" w:tplc="C8921150">
      <w:start w:val="1"/>
      <w:numFmt w:val="bullet"/>
      <w:lvlText w:val="•"/>
      <w:lvlJc w:val="left"/>
      <w:pPr>
        <w:ind w:left="8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210DD44">
      <w:start w:val="1"/>
      <w:numFmt w:val="bullet"/>
      <w:lvlText w:val="o"/>
      <w:lvlJc w:val="left"/>
      <w:pPr>
        <w:ind w:left="121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1458DDCC">
      <w:start w:val="1"/>
      <w:numFmt w:val="bullet"/>
      <w:lvlText w:val="▪"/>
      <w:lvlJc w:val="left"/>
      <w:pPr>
        <w:ind w:left="19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06A214E">
      <w:start w:val="1"/>
      <w:numFmt w:val="bullet"/>
      <w:lvlText w:val="•"/>
      <w:lvlJc w:val="left"/>
      <w:pPr>
        <w:ind w:left="26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E10D3EE">
      <w:start w:val="1"/>
      <w:numFmt w:val="bullet"/>
      <w:lvlText w:val="o"/>
      <w:lvlJc w:val="left"/>
      <w:pPr>
        <w:ind w:left="337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FC781C5E">
      <w:start w:val="1"/>
      <w:numFmt w:val="bullet"/>
      <w:lvlText w:val="▪"/>
      <w:lvlJc w:val="left"/>
      <w:pPr>
        <w:ind w:left="409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C9E298F8">
      <w:start w:val="1"/>
      <w:numFmt w:val="bullet"/>
      <w:lvlText w:val="•"/>
      <w:lvlJc w:val="left"/>
      <w:pPr>
        <w:ind w:left="48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9C9A4E">
      <w:start w:val="1"/>
      <w:numFmt w:val="bullet"/>
      <w:lvlText w:val="o"/>
      <w:lvlJc w:val="left"/>
      <w:pPr>
        <w:ind w:left="553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17821C7E">
      <w:start w:val="1"/>
      <w:numFmt w:val="bullet"/>
      <w:lvlText w:val="▪"/>
      <w:lvlJc w:val="left"/>
      <w:pPr>
        <w:ind w:left="625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74E71869"/>
    <w:multiLevelType w:val="hybridMultilevel"/>
    <w:tmpl w:val="35963462"/>
    <w:lvl w:ilvl="0" w:tplc="E6DE92AA">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969BE0">
      <w:start w:val="1"/>
      <w:numFmt w:val="bullet"/>
      <w:lvlText w:val="o"/>
      <w:lvlJc w:val="left"/>
      <w:pPr>
        <w:ind w:left="114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4F829B4C">
      <w:start w:val="1"/>
      <w:numFmt w:val="bullet"/>
      <w:lvlText w:val="▪"/>
      <w:lvlJc w:val="left"/>
      <w:pPr>
        <w:ind w:left="18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3DE60DC6">
      <w:start w:val="1"/>
      <w:numFmt w:val="bullet"/>
      <w:lvlText w:val="•"/>
      <w:lvlJc w:val="left"/>
      <w:pPr>
        <w:ind w:left="25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76ADCAA">
      <w:start w:val="1"/>
      <w:numFmt w:val="bullet"/>
      <w:lvlText w:val="o"/>
      <w:lvlJc w:val="left"/>
      <w:pPr>
        <w:ind w:left="330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9708FC8">
      <w:start w:val="1"/>
      <w:numFmt w:val="bullet"/>
      <w:lvlText w:val="▪"/>
      <w:lvlJc w:val="left"/>
      <w:pPr>
        <w:ind w:left="402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2746430">
      <w:start w:val="1"/>
      <w:numFmt w:val="bullet"/>
      <w:lvlText w:val="•"/>
      <w:lvlJc w:val="left"/>
      <w:pPr>
        <w:ind w:left="47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9FE9928">
      <w:start w:val="1"/>
      <w:numFmt w:val="bullet"/>
      <w:lvlText w:val="o"/>
      <w:lvlJc w:val="left"/>
      <w:pPr>
        <w:ind w:left="546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B1020EC">
      <w:start w:val="1"/>
      <w:numFmt w:val="bullet"/>
      <w:lvlText w:val="▪"/>
      <w:lvlJc w:val="left"/>
      <w:pPr>
        <w:ind w:left="6189"/>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77F70D2F"/>
    <w:multiLevelType w:val="hybridMultilevel"/>
    <w:tmpl w:val="F210F522"/>
    <w:lvl w:ilvl="0" w:tplc="2B780E96">
      <w:start w:val="1"/>
      <w:numFmt w:val="bullet"/>
      <w:lvlText w:val=""/>
      <w:lvlJc w:val="left"/>
      <w:pPr>
        <w:ind w:left="720" w:hanging="420"/>
      </w:pPr>
      <w:rPr>
        <w:rFonts w:ascii="Symbol" w:eastAsia="Courier New" w:hAnsi="Symbol" w:cstheme="minorHAns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505A87"/>
    <w:multiLevelType w:val="hybridMultilevel"/>
    <w:tmpl w:val="767E6576"/>
    <w:lvl w:ilvl="0" w:tplc="A320825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F82B81"/>
    <w:multiLevelType w:val="hybridMultilevel"/>
    <w:tmpl w:val="653E6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D54632F"/>
    <w:multiLevelType w:val="hybridMultilevel"/>
    <w:tmpl w:val="FF923682"/>
    <w:lvl w:ilvl="0" w:tplc="2B780E96">
      <w:start w:val="1"/>
      <w:numFmt w:val="bullet"/>
      <w:lvlText w:val=""/>
      <w:lvlJc w:val="left"/>
      <w:pPr>
        <w:ind w:left="720" w:hanging="420"/>
      </w:pPr>
      <w:rPr>
        <w:rFonts w:ascii="Symbol" w:eastAsia="Courier New" w:hAnsi="Symbol" w:cstheme="minorHAnsi" w:hint="default"/>
      </w:rPr>
    </w:lvl>
    <w:lvl w:ilvl="1" w:tplc="08090003" w:tentative="1">
      <w:start w:val="1"/>
      <w:numFmt w:val="bullet"/>
      <w:lvlText w:val="o"/>
      <w:lvlJc w:val="left"/>
      <w:pPr>
        <w:ind w:left="1380" w:hanging="360"/>
      </w:pPr>
      <w:rPr>
        <w:rFonts w:ascii="Courier New" w:hAnsi="Courier New" w:cs="Courier New" w:hint="default"/>
      </w:rPr>
    </w:lvl>
    <w:lvl w:ilvl="2" w:tplc="08090005" w:tentative="1">
      <w:start w:val="1"/>
      <w:numFmt w:val="bullet"/>
      <w:lvlText w:val=""/>
      <w:lvlJc w:val="left"/>
      <w:pPr>
        <w:ind w:left="2100" w:hanging="360"/>
      </w:pPr>
      <w:rPr>
        <w:rFonts w:ascii="Wingdings" w:hAnsi="Wingdings" w:hint="default"/>
      </w:rPr>
    </w:lvl>
    <w:lvl w:ilvl="3" w:tplc="08090001" w:tentative="1">
      <w:start w:val="1"/>
      <w:numFmt w:val="bullet"/>
      <w:lvlText w:val=""/>
      <w:lvlJc w:val="left"/>
      <w:pPr>
        <w:ind w:left="2820" w:hanging="360"/>
      </w:pPr>
      <w:rPr>
        <w:rFonts w:ascii="Symbol" w:hAnsi="Symbol" w:hint="default"/>
      </w:rPr>
    </w:lvl>
    <w:lvl w:ilvl="4" w:tplc="08090003" w:tentative="1">
      <w:start w:val="1"/>
      <w:numFmt w:val="bullet"/>
      <w:lvlText w:val="o"/>
      <w:lvlJc w:val="left"/>
      <w:pPr>
        <w:ind w:left="3540" w:hanging="360"/>
      </w:pPr>
      <w:rPr>
        <w:rFonts w:ascii="Courier New" w:hAnsi="Courier New" w:cs="Courier New" w:hint="default"/>
      </w:rPr>
    </w:lvl>
    <w:lvl w:ilvl="5" w:tplc="08090005" w:tentative="1">
      <w:start w:val="1"/>
      <w:numFmt w:val="bullet"/>
      <w:lvlText w:val=""/>
      <w:lvlJc w:val="left"/>
      <w:pPr>
        <w:ind w:left="4260" w:hanging="360"/>
      </w:pPr>
      <w:rPr>
        <w:rFonts w:ascii="Wingdings" w:hAnsi="Wingdings" w:hint="default"/>
      </w:rPr>
    </w:lvl>
    <w:lvl w:ilvl="6" w:tplc="08090001" w:tentative="1">
      <w:start w:val="1"/>
      <w:numFmt w:val="bullet"/>
      <w:lvlText w:val=""/>
      <w:lvlJc w:val="left"/>
      <w:pPr>
        <w:ind w:left="4980" w:hanging="360"/>
      </w:pPr>
      <w:rPr>
        <w:rFonts w:ascii="Symbol" w:hAnsi="Symbol" w:hint="default"/>
      </w:rPr>
    </w:lvl>
    <w:lvl w:ilvl="7" w:tplc="08090003" w:tentative="1">
      <w:start w:val="1"/>
      <w:numFmt w:val="bullet"/>
      <w:lvlText w:val="o"/>
      <w:lvlJc w:val="left"/>
      <w:pPr>
        <w:ind w:left="5700" w:hanging="360"/>
      </w:pPr>
      <w:rPr>
        <w:rFonts w:ascii="Courier New" w:hAnsi="Courier New" w:cs="Courier New" w:hint="default"/>
      </w:rPr>
    </w:lvl>
    <w:lvl w:ilvl="8" w:tplc="08090005" w:tentative="1">
      <w:start w:val="1"/>
      <w:numFmt w:val="bullet"/>
      <w:lvlText w:val=""/>
      <w:lvlJc w:val="left"/>
      <w:pPr>
        <w:ind w:left="6420" w:hanging="360"/>
      </w:pPr>
      <w:rPr>
        <w:rFonts w:ascii="Wingdings" w:hAnsi="Wingdings" w:hint="default"/>
      </w:rPr>
    </w:lvl>
  </w:abstractNum>
  <w:abstractNum w:abstractNumId="48" w15:restartNumberingAfterBreak="0">
    <w:nsid w:val="7DFF01AC"/>
    <w:multiLevelType w:val="hybridMultilevel"/>
    <w:tmpl w:val="B4B072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38055057">
    <w:abstractNumId w:val="41"/>
  </w:num>
  <w:num w:numId="2" w16cid:durableId="405611148">
    <w:abstractNumId w:val="36"/>
  </w:num>
  <w:num w:numId="3" w16cid:durableId="141120253">
    <w:abstractNumId w:val="22"/>
  </w:num>
  <w:num w:numId="4" w16cid:durableId="161699347">
    <w:abstractNumId w:val="42"/>
  </w:num>
  <w:num w:numId="5" w16cid:durableId="1507865637">
    <w:abstractNumId w:val="19"/>
  </w:num>
  <w:num w:numId="6" w16cid:durableId="439110099">
    <w:abstractNumId w:val="31"/>
  </w:num>
  <w:num w:numId="7" w16cid:durableId="1896576585">
    <w:abstractNumId w:val="15"/>
  </w:num>
  <w:num w:numId="8" w16cid:durableId="364259699">
    <w:abstractNumId w:val="11"/>
  </w:num>
  <w:num w:numId="9" w16cid:durableId="682366176">
    <w:abstractNumId w:val="43"/>
  </w:num>
  <w:num w:numId="10" w16cid:durableId="68121195">
    <w:abstractNumId w:val="29"/>
  </w:num>
  <w:num w:numId="11" w16cid:durableId="1130896667">
    <w:abstractNumId w:val="2"/>
  </w:num>
  <w:num w:numId="12" w16cid:durableId="828401501">
    <w:abstractNumId w:val="47"/>
  </w:num>
  <w:num w:numId="13" w16cid:durableId="1967658668">
    <w:abstractNumId w:val="44"/>
  </w:num>
  <w:num w:numId="14" w16cid:durableId="435364616">
    <w:abstractNumId w:val="14"/>
  </w:num>
  <w:num w:numId="15" w16cid:durableId="1299795463">
    <w:abstractNumId w:val="13"/>
  </w:num>
  <w:num w:numId="16" w16cid:durableId="817916160">
    <w:abstractNumId w:val="28"/>
  </w:num>
  <w:num w:numId="17" w16cid:durableId="1373532663">
    <w:abstractNumId w:val="25"/>
  </w:num>
  <w:num w:numId="18" w16cid:durableId="1551266284">
    <w:abstractNumId w:val="26"/>
  </w:num>
  <w:num w:numId="19" w16cid:durableId="4329078">
    <w:abstractNumId w:val="46"/>
  </w:num>
  <w:num w:numId="20" w16cid:durableId="1408531017">
    <w:abstractNumId w:val="12"/>
  </w:num>
  <w:num w:numId="21" w16cid:durableId="1209955900">
    <w:abstractNumId w:val="27"/>
  </w:num>
  <w:num w:numId="22" w16cid:durableId="941843783">
    <w:abstractNumId w:val="9"/>
  </w:num>
  <w:num w:numId="23" w16cid:durableId="842932859">
    <w:abstractNumId w:val="40"/>
  </w:num>
  <w:num w:numId="24" w16cid:durableId="453210155">
    <w:abstractNumId w:val="48"/>
  </w:num>
  <w:num w:numId="25" w16cid:durableId="976569401">
    <w:abstractNumId w:val="34"/>
  </w:num>
  <w:num w:numId="26" w16cid:durableId="161089067">
    <w:abstractNumId w:val="32"/>
  </w:num>
  <w:num w:numId="27" w16cid:durableId="257298155">
    <w:abstractNumId w:val="7"/>
  </w:num>
  <w:num w:numId="28" w16cid:durableId="1803424780">
    <w:abstractNumId w:val="17"/>
  </w:num>
  <w:num w:numId="29" w16cid:durableId="1258169501">
    <w:abstractNumId w:val="45"/>
  </w:num>
  <w:num w:numId="30" w16cid:durableId="1707483528">
    <w:abstractNumId w:val="24"/>
  </w:num>
  <w:num w:numId="31" w16cid:durableId="159002928">
    <w:abstractNumId w:val="23"/>
  </w:num>
  <w:num w:numId="32" w16cid:durableId="1254127008">
    <w:abstractNumId w:val="33"/>
  </w:num>
  <w:num w:numId="33" w16cid:durableId="1981763136">
    <w:abstractNumId w:val="0"/>
  </w:num>
  <w:num w:numId="34" w16cid:durableId="1067191185">
    <w:abstractNumId w:val="38"/>
  </w:num>
  <w:num w:numId="35" w16cid:durableId="535655045">
    <w:abstractNumId w:val="20"/>
  </w:num>
  <w:num w:numId="36" w16cid:durableId="134031711">
    <w:abstractNumId w:val="16"/>
  </w:num>
  <w:num w:numId="37" w16cid:durableId="1620915912">
    <w:abstractNumId w:val="18"/>
  </w:num>
  <w:num w:numId="38" w16cid:durableId="1826892617">
    <w:abstractNumId w:val="39"/>
  </w:num>
  <w:num w:numId="39" w16cid:durableId="1604026326">
    <w:abstractNumId w:val="4"/>
  </w:num>
  <w:num w:numId="40" w16cid:durableId="26764346">
    <w:abstractNumId w:val="10"/>
  </w:num>
  <w:num w:numId="41" w16cid:durableId="1696732230">
    <w:abstractNumId w:val="1"/>
  </w:num>
  <w:num w:numId="42" w16cid:durableId="1086028785">
    <w:abstractNumId w:val="3"/>
  </w:num>
  <w:num w:numId="43" w16cid:durableId="1908295579">
    <w:abstractNumId w:val="8"/>
  </w:num>
  <w:num w:numId="44" w16cid:durableId="1299993490">
    <w:abstractNumId w:val="21"/>
  </w:num>
  <w:num w:numId="45" w16cid:durableId="275718932">
    <w:abstractNumId w:val="30"/>
  </w:num>
  <w:num w:numId="46" w16cid:durableId="430588030">
    <w:abstractNumId w:val="35"/>
  </w:num>
  <w:num w:numId="47" w16cid:durableId="2014069631">
    <w:abstractNumId w:val="37"/>
  </w:num>
  <w:num w:numId="48" w16cid:durableId="1575510117">
    <w:abstractNumId w:val="6"/>
  </w:num>
  <w:num w:numId="49" w16cid:durableId="7564433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B02"/>
    <w:rsid w:val="0000623C"/>
    <w:rsid w:val="00007243"/>
    <w:rsid w:val="00020EB3"/>
    <w:rsid w:val="00036987"/>
    <w:rsid w:val="000444B4"/>
    <w:rsid w:val="000B3EDF"/>
    <w:rsid w:val="00107ED1"/>
    <w:rsid w:val="00137218"/>
    <w:rsid w:val="002A10FD"/>
    <w:rsid w:val="002B2B54"/>
    <w:rsid w:val="002C0C60"/>
    <w:rsid w:val="002C2662"/>
    <w:rsid w:val="003407C4"/>
    <w:rsid w:val="00393B02"/>
    <w:rsid w:val="003B5FB9"/>
    <w:rsid w:val="003D2058"/>
    <w:rsid w:val="003E4A91"/>
    <w:rsid w:val="004B06F5"/>
    <w:rsid w:val="00547029"/>
    <w:rsid w:val="005526A3"/>
    <w:rsid w:val="005931C7"/>
    <w:rsid w:val="005F7BDC"/>
    <w:rsid w:val="0063015D"/>
    <w:rsid w:val="007C1D22"/>
    <w:rsid w:val="007C2DF4"/>
    <w:rsid w:val="007D1F2E"/>
    <w:rsid w:val="007E04E8"/>
    <w:rsid w:val="0084045A"/>
    <w:rsid w:val="00856B02"/>
    <w:rsid w:val="00875BF2"/>
    <w:rsid w:val="008B1CA5"/>
    <w:rsid w:val="008D2E0E"/>
    <w:rsid w:val="00914ED5"/>
    <w:rsid w:val="0095156C"/>
    <w:rsid w:val="009F34BB"/>
    <w:rsid w:val="00A13F0F"/>
    <w:rsid w:val="00A50D6C"/>
    <w:rsid w:val="00A51082"/>
    <w:rsid w:val="00AE0850"/>
    <w:rsid w:val="00B21EE8"/>
    <w:rsid w:val="00BD64E1"/>
    <w:rsid w:val="00C84525"/>
    <w:rsid w:val="00C94F93"/>
    <w:rsid w:val="00C96B61"/>
    <w:rsid w:val="00CB23B2"/>
    <w:rsid w:val="00CB3756"/>
    <w:rsid w:val="00CF7A23"/>
    <w:rsid w:val="00D05FCA"/>
    <w:rsid w:val="00D3118F"/>
    <w:rsid w:val="00D65DA9"/>
    <w:rsid w:val="00D66438"/>
    <w:rsid w:val="00D8741D"/>
    <w:rsid w:val="00DB2FB2"/>
    <w:rsid w:val="00DD6C40"/>
    <w:rsid w:val="00E043A2"/>
    <w:rsid w:val="00E0528B"/>
    <w:rsid w:val="00E12C8E"/>
    <w:rsid w:val="00E272AD"/>
    <w:rsid w:val="00E67855"/>
    <w:rsid w:val="00E742C1"/>
    <w:rsid w:val="00EB1C6C"/>
    <w:rsid w:val="00F00592"/>
    <w:rsid w:val="00F26B23"/>
    <w:rsid w:val="00F619AE"/>
    <w:rsid w:val="00F72A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133730"/>
  <w15:chartTrackingRefBased/>
  <w15:docId w15:val="{8B52A819-DDE9-47FA-A319-D3389AB324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C6C"/>
    <w:pPr>
      <w:spacing w:after="5" w:line="371" w:lineRule="auto"/>
      <w:ind w:left="10" w:hanging="10"/>
    </w:pPr>
    <w:rPr>
      <w:rFonts w:ascii="Arial" w:eastAsia="Arial" w:hAnsi="Arial" w:cs="Arial"/>
      <w:color w:val="000000"/>
      <w:lang w:eastAsia="en-GB"/>
    </w:rPr>
  </w:style>
  <w:style w:type="paragraph" w:styleId="Heading1">
    <w:name w:val="heading 1"/>
    <w:next w:val="Normal"/>
    <w:link w:val="Heading1Char"/>
    <w:uiPriority w:val="9"/>
    <w:qFormat/>
    <w:rsid w:val="00036987"/>
    <w:pPr>
      <w:keepNext/>
      <w:keepLines/>
      <w:spacing w:after="0"/>
      <w:ind w:left="10" w:hanging="10"/>
      <w:outlineLvl w:val="0"/>
    </w:pPr>
    <w:rPr>
      <w:rFonts w:ascii="Times New Roman" w:eastAsia="Times New Roman" w:hAnsi="Times New Roman" w:cs="Times New Roman"/>
      <w:color w:val="000000"/>
      <w:sz w:val="24"/>
      <w:u w:val="single" w:color="000000"/>
      <w:lang w:eastAsia="en-GB"/>
    </w:rPr>
  </w:style>
  <w:style w:type="paragraph" w:styleId="Heading2">
    <w:name w:val="heading 2"/>
    <w:next w:val="Normal"/>
    <w:link w:val="Heading2Char"/>
    <w:uiPriority w:val="9"/>
    <w:unhideWhenUsed/>
    <w:qFormat/>
    <w:rsid w:val="00036987"/>
    <w:pPr>
      <w:keepNext/>
      <w:keepLines/>
      <w:spacing w:after="0" w:line="268" w:lineRule="auto"/>
      <w:ind w:left="10" w:hanging="10"/>
      <w:outlineLvl w:val="1"/>
    </w:pPr>
    <w:rPr>
      <w:rFonts w:ascii="Times New Roman" w:eastAsia="Times New Roman" w:hAnsi="Times New Roman" w:cs="Times New Roman"/>
      <w:b/>
      <w:color w:val="000000"/>
      <w:sz w:val="24"/>
      <w:lang w:eastAsia="en-GB"/>
    </w:rPr>
  </w:style>
  <w:style w:type="paragraph" w:styleId="Heading3">
    <w:name w:val="heading 3"/>
    <w:basedOn w:val="Normal"/>
    <w:next w:val="Normal"/>
    <w:link w:val="Heading3Char"/>
    <w:uiPriority w:val="9"/>
    <w:semiHidden/>
    <w:unhideWhenUsed/>
    <w:qFormat/>
    <w:rsid w:val="009F34B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E12C8E"/>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6B02"/>
    <w:pPr>
      <w:tabs>
        <w:tab w:val="center" w:pos="4513"/>
        <w:tab w:val="right" w:pos="9026"/>
      </w:tabs>
      <w:spacing w:after="0" w:line="240" w:lineRule="auto"/>
    </w:pPr>
  </w:style>
  <w:style w:type="character" w:customStyle="1" w:styleId="HeaderChar">
    <w:name w:val="Header Char"/>
    <w:basedOn w:val="DefaultParagraphFont"/>
    <w:link w:val="Header"/>
    <w:uiPriority w:val="99"/>
    <w:rsid w:val="00856B02"/>
  </w:style>
  <w:style w:type="paragraph" w:styleId="Footer">
    <w:name w:val="footer"/>
    <w:basedOn w:val="Normal"/>
    <w:link w:val="FooterChar"/>
    <w:uiPriority w:val="99"/>
    <w:unhideWhenUsed/>
    <w:rsid w:val="00856B02"/>
    <w:pPr>
      <w:tabs>
        <w:tab w:val="center" w:pos="4513"/>
        <w:tab w:val="right" w:pos="9026"/>
      </w:tabs>
      <w:spacing w:after="0" w:line="240" w:lineRule="auto"/>
    </w:pPr>
  </w:style>
  <w:style w:type="character" w:customStyle="1" w:styleId="FooterChar">
    <w:name w:val="Footer Char"/>
    <w:basedOn w:val="DefaultParagraphFont"/>
    <w:link w:val="Footer"/>
    <w:uiPriority w:val="99"/>
    <w:rsid w:val="00856B02"/>
  </w:style>
  <w:style w:type="paragraph" w:styleId="NormalWeb">
    <w:name w:val="Normal (Web)"/>
    <w:basedOn w:val="Normal"/>
    <w:uiPriority w:val="99"/>
    <w:unhideWhenUsed/>
    <w:rsid w:val="00856B0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
    <w:name w:val="small"/>
    <w:basedOn w:val="DefaultParagraphFont"/>
    <w:rsid w:val="00856B02"/>
  </w:style>
  <w:style w:type="character" w:customStyle="1" w:styleId="Heading1Char">
    <w:name w:val="Heading 1 Char"/>
    <w:basedOn w:val="DefaultParagraphFont"/>
    <w:link w:val="Heading1"/>
    <w:rsid w:val="00036987"/>
    <w:rPr>
      <w:rFonts w:ascii="Times New Roman" w:eastAsia="Times New Roman" w:hAnsi="Times New Roman" w:cs="Times New Roman"/>
      <w:color w:val="000000"/>
      <w:sz w:val="24"/>
      <w:u w:val="single" w:color="000000"/>
      <w:lang w:eastAsia="en-GB"/>
    </w:rPr>
  </w:style>
  <w:style w:type="character" w:customStyle="1" w:styleId="Heading2Char">
    <w:name w:val="Heading 2 Char"/>
    <w:basedOn w:val="DefaultParagraphFont"/>
    <w:link w:val="Heading2"/>
    <w:uiPriority w:val="9"/>
    <w:rsid w:val="00036987"/>
    <w:rPr>
      <w:rFonts w:ascii="Times New Roman" w:eastAsia="Times New Roman" w:hAnsi="Times New Roman" w:cs="Times New Roman"/>
      <w:b/>
      <w:color w:val="000000"/>
      <w:sz w:val="24"/>
      <w:lang w:eastAsia="en-GB"/>
    </w:rPr>
  </w:style>
  <w:style w:type="paragraph" w:styleId="ListParagraph">
    <w:name w:val="List Paragraph"/>
    <w:basedOn w:val="Normal"/>
    <w:uiPriority w:val="34"/>
    <w:qFormat/>
    <w:rsid w:val="007C1D22"/>
    <w:pPr>
      <w:ind w:left="720"/>
      <w:contextualSpacing/>
    </w:pPr>
  </w:style>
  <w:style w:type="table" w:styleId="TableGrid">
    <w:name w:val="Table Grid"/>
    <w:basedOn w:val="TableNormal"/>
    <w:uiPriority w:val="39"/>
    <w:rsid w:val="00DB2F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semiHidden/>
    <w:rsid w:val="009F34BB"/>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9F34BB"/>
    <w:rPr>
      <w:b/>
      <w:bCs/>
    </w:rPr>
  </w:style>
  <w:style w:type="character" w:styleId="Hyperlink">
    <w:name w:val="Hyperlink"/>
    <w:basedOn w:val="DefaultParagraphFont"/>
    <w:uiPriority w:val="99"/>
    <w:semiHidden/>
    <w:unhideWhenUsed/>
    <w:rsid w:val="009F34BB"/>
    <w:rPr>
      <w:color w:val="0000FF"/>
      <w:u w:val="single"/>
    </w:rPr>
  </w:style>
  <w:style w:type="character" w:styleId="FollowedHyperlink">
    <w:name w:val="FollowedHyperlink"/>
    <w:basedOn w:val="DefaultParagraphFont"/>
    <w:uiPriority w:val="99"/>
    <w:semiHidden/>
    <w:unhideWhenUsed/>
    <w:rsid w:val="00C94F93"/>
    <w:rPr>
      <w:color w:val="954F72" w:themeColor="followedHyperlink"/>
      <w:u w:val="single"/>
    </w:rPr>
  </w:style>
  <w:style w:type="table" w:customStyle="1" w:styleId="TableGrid0">
    <w:name w:val="TableGrid"/>
    <w:rsid w:val="00137218"/>
    <w:pPr>
      <w:spacing w:after="0" w:line="240" w:lineRule="auto"/>
    </w:pPr>
    <w:rPr>
      <w:rFonts w:eastAsiaTheme="minorEastAsia"/>
      <w:lang w:eastAsia="en-GB"/>
    </w:rPr>
    <w:tblPr>
      <w:tblCellMar>
        <w:top w:w="0" w:type="dxa"/>
        <w:left w:w="0" w:type="dxa"/>
        <w:bottom w:w="0" w:type="dxa"/>
        <w:right w:w="0" w:type="dxa"/>
      </w:tblCellMar>
    </w:tblPr>
  </w:style>
  <w:style w:type="paragraph" w:styleId="NoSpacing">
    <w:name w:val="No Spacing"/>
    <w:uiPriority w:val="1"/>
    <w:qFormat/>
    <w:rsid w:val="00547029"/>
    <w:pPr>
      <w:spacing w:after="0" w:line="240" w:lineRule="auto"/>
      <w:ind w:left="10" w:hanging="10"/>
    </w:pPr>
    <w:rPr>
      <w:rFonts w:ascii="Arial" w:eastAsia="Arial" w:hAnsi="Arial" w:cs="Arial"/>
      <w:color w:val="000000"/>
      <w:lang w:eastAsia="en-GB"/>
    </w:rPr>
  </w:style>
  <w:style w:type="character" w:customStyle="1" w:styleId="Heading4Char">
    <w:name w:val="Heading 4 Char"/>
    <w:basedOn w:val="DefaultParagraphFont"/>
    <w:link w:val="Heading4"/>
    <w:uiPriority w:val="9"/>
    <w:semiHidden/>
    <w:rsid w:val="00E12C8E"/>
    <w:rPr>
      <w:rFonts w:asciiTheme="majorHAnsi" w:eastAsiaTheme="majorEastAsia" w:hAnsiTheme="majorHAnsi" w:cstheme="majorBidi"/>
      <w:i/>
      <w:iCs/>
      <w:color w:val="2F5496" w:themeColor="accent1" w:themeShade="B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4607861">
      <w:bodyDiv w:val="1"/>
      <w:marLeft w:val="0"/>
      <w:marRight w:val="0"/>
      <w:marTop w:val="0"/>
      <w:marBottom w:val="0"/>
      <w:divBdr>
        <w:top w:val="none" w:sz="0" w:space="0" w:color="auto"/>
        <w:left w:val="none" w:sz="0" w:space="0" w:color="auto"/>
        <w:bottom w:val="none" w:sz="0" w:space="0" w:color="auto"/>
        <w:right w:val="none" w:sz="0" w:space="0" w:color="auto"/>
      </w:divBdr>
    </w:div>
    <w:div w:id="260527304">
      <w:bodyDiv w:val="1"/>
      <w:marLeft w:val="0"/>
      <w:marRight w:val="0"/>
      <w:marTop w:val="0"/>
      <w:marBottom w:val="0"/>
      <w:divBdr>
        <w:top w:val="none" w:sz="0" w:space="0" w:color="auto"/>
        <w:left w:val="none" w:sz="0" w:space="0" w:color="auto"/>
        <w:bottom w:val="none" w:sz="0" w:space="0" w:color="auto"/>
        <w:right w:val="none" w:sz="0" w:space="0" w:color="auto"/>
      </w:divBdr>
    </w:div>
    <w:div w:id="478425892">
      <w:bodyDiv w:val="1"/>
      <w:marLeft w:val="0"/>
      <w:marRight w:val="0"/>
      <w:marTop w:val="0"/>
      <w:marBottom w:val="0"/>
      <w:divBdr>
        <w:top w:val="none" w:sz="0" w:space="0" w:color="auto"/>
        <w:left w:val="none" w:sz="0" w:space="0" w:color="auto"/>
        <w:bottom w:val="none" w:sz="0" w:space="0" w:color="auto"/>
        <w:right w:val="none" w:sz="0" w:space="0" w:color="auto"/>
      </w:divBdr>
    </w:div>
    <w:div w:id="977953491">
      <w:bodyDiv w:val="1"/>
      <w:marLeft w:val="0"/>
      <w:marRight w:val="0"/>
      <w:marTop w:val="0"/>
      <w:marBottom w:val="0"/>
      <w:divBdr>
        <w:top w:val="none" w:sz="0" w:space="0" w:color="auto"/>
        <w:left w:val="none" w:sz="0" w:space="0" w:color="auto"/>
        <w:bottom w:val="none" w:sz="0" w:space="0" w:color="auto"/>
        <w:right w:val="none" w:sz="0" w:space="0" w:color="auto"/>
      </w:divBdr>
    </w:div>
    <w:div w:id="1295865451">
      <w:bodyDiv w:val="1"/>
      <w:marLeft w:val="0"/>
      <w:marRight w:val="0"/>
      <w:marTop w:val="0"/>
      <w:marBottom w:val="0"/>
      <w:divBdr>
        <w:top w:val="none" w:sz="0" w:space="0" w:color="auto"/>
        <w:left w:val="none" w:sz="0" w:space="0" w:color="auto"/>
        <w:bottom w:val="none" w:sz="0" w:space="0" w:color="auto"/>
        <w:right w:val="none" w:sz="0" w:space="0" w:color="auto"/>
      </w:divBdr>
    </w:div>
    <w:div w:id="1525362408">
      <w:bodyDiv w:val="1"/>
      <w:marLeft w:val="0"/>
      <w:marRight w:val="0"/>
      <w:marTop w:val="0"/>
      <w:marBottom w:val="0"/>
      <w:divBdr>
        <w:top w:val="none" w:sz="0" w:space="0" w:color="auto"/>
        <w:left w:val="none" w:sz="0" w:space="0" w:color="auto"/>
        <w:bottom w:val="none" w:sz="0" w:space="0" w:color="auto"/>
        <w:right w:val="none" w:sz="0" w:space="0" w:color="auto"/>
      </w:divBdr>
    </w:div>
    <w:div w:id="1741907096">
      <w:bodyDiv w:val="1"/>
      <w:marLeft w:val="0"/>
      <w:marRight w:val="0"/>
      <w:marTop w:val="0"/>
      <w:marBottom w:val="0"/>
      <w:divBdr>
        <w:top w:val="none" w:sz="0" w:space="0" w:color="auto"/>
        <w:left w:val="none" w:sz="0" w:space="0" w:color="auto"/>
        <w:bottom w:val="none" w:sz="0" w:space="0" w:color="auto"/>
        <w:right w:val="none" w:sz="0" w:space="0" w:color="auto"/>
      </w:divBdr>
    </w:div>
    <w:div w:id="1793792073">
      <w:bodyDiv w:val="1"/>
      <w:marLeft w:val="0"/>
      <w:marRight w:val="0"/>
      <w:marTop w:val="0"/>
      <w:marBottom w:val="0"/>
      <w:divBdr>
        <w:top w:val="none" w:sz="0" w:space="0" w:color="auto"/>
        <w:left w:val="none" w:sz="0" w:space="0" w:color="auto"/>
        <w:bottom w:val="none" w:sz="0" w:space="0" w:color="auto"/>
        <w:right w:val="none" w:sz="0" w:space="0" w:color="auto"/>
      </w:divBdr>
      <w:divsChild>
        <w:div w:id="664477190">
          <w:marLeft w:val="0"/>
          <w:marRight w:val="0"/>
          <w:marTop w:val="0"/>
          <w:marBottom w:val="525"/>
          <w:divBdr>
            <w:top w:val="none" w:sz="0" w:space="0" w:color="auto"/>
            <w:left w:val="none" w:sz="0" w:space="0" w:color="auto"/>
            <w:bottom w:val="none" w:sz="0" w:space="0" w:color="auto"/>
            <w:right w:val="none" w:sz="0" w:space="0" w:color="auto"/>
          </w:divBdr>
          <w:divsChild>
            <w:div w:id="1374578246">
              <w:marLeft w:val="0"/>
              <w:marRight w:val="0"/>
              <w:marTop w:val="0"/>
              <w:marBottom w:val="0"/>
              <w:divBdr>
                <w:top w:val="none" w:sz="0" w:space="0" w:color="auto"/>
                <w:left w:val="none" w:sz="0" w:space="0" w:color="auto"/>
                <w:bottom w:val="none" w:sz="0" w:space="0" w:color="auto"/>
                <w:right w:val="none" w:sz="0" w:space="0" w:color="auto"/>
              </w:divBdr>
            </w:div>
          </w:divsChild>
        </w:div>
        <w:div w:id="441387695">
          <w:marLeft w:val="0"/>
          <w:marRight w:val="0"/>
          <w:marTop w:val="0"/>
          <w:marBottom w:val="525"/>
          <w:divBdr>
            <w:top w:val="none" w:sz="0" w:space="0" w:color="auto"/>
            <w:left w:val="none" w:sz="0" w:space="0" w:color="auto"/>
            <w:bottom w:val="none" w:sz="0" w:space="0" w:color="auto"/>
            <w:right w:val="none" w:sz="0" w:space="0" w:color="auto"/>
          </w:divBdr>
          <w:divsChild>
            <w:div w:id="1908026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gov.uk/government/publications/health-protection-in-schools-and-other-childcare-facilities/managing-specific-infectious-diseases-a-to-z"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6</Pages>
  <Words>1908</Words>
  <Characters>10876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thorpe</dc:creator>
  <cp:keywords/>
  <dc:description/>
  <cp:lastModifiedBy>sarah thorpe</cp:lastModifiedBy>
  <cp:revision>4</cp:revision>
  <dcterms:created xsi:type="dcterms:W3CDTF">2026-09-06T10:55:00Z</dcterms:created>
  <dcterms:modified xsi:type="dcterms:W3CDTF">2026-09-06T11:52:00Z</dcterms:modified>
</cp:coreProperties>
</file>